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3" w:type="dxa"/>
        <w:tblInd w:w="108" w:type="dxa"/>
        <w:tblLook w:val="01E0" w:firstRow="1" w:lastRow="1" w:firstColumn="1" w:lastColumn="1" w:noHBand="0" w:noVBand="0"/>
      </w:tblPr>
      <w:tblGrid>
        <w:gridCol w:w="3431"/>
        <w:gridCol w:w="5812"/>
      </w:tblGrid>
      <w:tr w:rsidR="006A04B6" w:rsidRPr="009F30A6" w14:paraId="32E2E669" w14:textId="77777777" w:rsidTr="00E1423F">
        <w:tc>
          <w:tcPr>
            <w:tcW w:w="3431" w:type="dxa"/>
          </w:tcPr>
          <w:p w14:paraId="74A3EF4A" w14:textId="6F9CD3BF" w:rsidR="00823355" w:rsidRPr="009F30A6" w:rsidRDefault="00823355" w:rsidP="00E1423F">
            <w:pPr>
              <w:widowControl w:val="0"/>
              <w:spacing w:after="0" w:line="240" w:lineRule="auto"/>
              <w:jc w:val="center"/>
              <w:rPr>
                <w:rFonts w:ascii="Times New Roman" w:hAnsi="Times New Roman"/>
                <w:bCs/>
                <w:sz w:val="24"/>
                <w:szCs w:val="24"/>
              </w:rPr>
            </w:pPr>
            <w:r w:rsidRPr="009F30A6">
              <w:rPr>
                <w:rFonts w:ascii="Times New Roman" w:hAnsi="Times New Roman"/>
                <w:bCs/>
                <w:sz w:val="26"/>
                <w:szCs w:val="26"/>
              </w:rPr>
              <w:t>UB</w:t>
            </w:r>
            <w:r w:rsidR="00E1423F" w:rsidRPr="009F30A6">
              <w:rPr>
                <w:rFonts w:ascii="Times New Roman" w:hAnsi="Times New Roman"/>
                <w:bCs/>
                <w:sz w:val="26"/>
                <w:szCs w:val="26"/>
              </w:rPr>
              <w:t>ND</w:t>
            </w:r>
            <w:r w:rsidRPr="009F30A6">
              <w:rPr>
                <w:rFonts w:ascii="Times New Roman" w:hAnsi="Times New Roman"/>
                <w:bCs/>
                <w:sz w:val="26"/>
                <w:szCs w:val="26"/>
              </w:rPr>
              <w:t xml:space="preserve"> TỈNH QUẢNG NINH</w:t>
            </w:r>
          </w:p>
          <w:p w14:paraId="501FE9C9" w14:textId="77777777" w:rsidR="00823355" w:rsidRPr="009F30A6" w:rsidRDefault="00823355" w:rsidP="00E1423F">
            <w:pPr>
              <w:widowControl w:val="0"/>
              <w:spacing w:after="0" w:line="240" w:lineRule="auto"/>
              <w:jc w:val="center"/>
              <w:rPr>
                <w:rFonts w:ascii="Times New Roman" w:hAnsi="Times New Roman"/>
                <w:b/>
                <w:bCs/>
                <w:sz w:val="24"/>
                <w:szCs w:val="24"/>
              </w:rPr>
            </w:pPr>
            <w:r w:rsidRPr="009F30A6">
              <w:rPr>
                <w:rFonts w:ascii="Times New Roman" w:hAnsi="Times New Roman"/>
                <w:b/>
                <w:bCs/>
                <w:sz w:val="24"/>
                <w:szCs w:val="24"/>
              </w:rPr>
              <w:t>SỞ GIÁO DỤC VÀ ĐÀO TẠO</w:t>
            </w:r>
          </w:p>
          <w:p w14:paraId="7358A041" w14:textId="4D3DB9AA" w:rsidR="00823355" w:rsidRPr="009F30A6" w:rsidRDefault="00955DF4" w:rsidP="00E1423F">
            <w:pPr>
              <w:widowControl w:val="0"/>
              <w:spacing w:after="0" w:line="240" w:lineRule="auto"/>
              <w:jc w:val="center"/>
              <w:rPr>
                <w:rFonts w:ascii="Times New Roman" w:hAnsi="Times New Roman"/>
                <w:sz w:val="24"/>
                <w:szCs w:val="24"/>
              </w:rPr>
            </w:pPr>
            <w:r w:rsidRPr="009F30A6">
              <w:rPr>
                <w:rFonts w:ascii="Times New Roman" w:hAnsi="Times New Roman"/>
                <w:noProof/>
                <w:sz w:val="24"/>
                <w:szCs w:val="24"/>
              </w:rPr>
              <mc:AlternateContent>
                <mc:Choice Requires="wps">
                  <w:drawing>
                    <wp:anchor distT="4294967291" distB="4294967291" distL="114300" distR="114300" simplePos="0" relativeHeight="251657728" behindDoc="0" locked="0" layoutInCell="1" allowOverlap="1" wp14:anchorId="7E1E3D89" wp14:editId="78C3B639">
                      <wp:simplePos x="0" y="0"/>
                      <wp:positionH relativeFrom="column">
                        <wp:posOffset>499110</wp:posOffset>
                      </wp:positionH>
                      <wp:positionV relativeFrom="paragraph">
                        <wp:posOffset>70016</wp:posOffset>
                      </wp:positionV>
                      <wp:extent cx="10800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83568CC" id="_x0000_t32" coordsize="21600,21600" o:spt="32" o:oned="t" path="m,l21600,21600e" filled="f">
                      <v:path arrowok="t" fillok="f" o:connecttype="none"/>
                      <o:lock v:ext="edit" shapetype="t"/>
                    </v:shapetype>
                    <v:shape id="Straight Arrow Connector 3" o:spid="_x0000_s1026" type="#_x0000_t32" style="position:absolute;margin-left:39.3pt;margin-top:5.5pt;width:85.05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"/>
                  </w:pict>
                </mc:Fallback>
              </mc:AlternateContent>
            </w:r>
          </w:p>
          <w:p w14:paraId="2A08CE75" w14:textId="51451738" w:rsidR="00823355" w:rsidRPr="009F30A6" w:rsidRDefault="00823355" w:rsidP="0046172B">
            <w:pPr>
              <w:widowControl w:val="0"/>
              <w:spacing w:before="120" w:after="0" w:line="240" w:lineRule="auto"/>
              <w:jc w:val="center"/>
              <w:rPr>
                <w:rFonts w:ascii="Times New Roman" w:hAnsi="Times New Roman"/>
                <w:sz w:val="24"/>
                <w:szCs w:val="24"/>
              </w:rPr>
            </w:pPr>
            <w:r w:rsidRPr="009F30A6">
              <w:rPr>
                <w:rFonts w:ascii="Times New Roman" w:hAnsi="Times New Roman"/>
                <w:sz w:val="28"/>
                <w:szCs w:val="28"/>
              </w:rPr>
              <w:t xml:space="preserve">Số:       </w:t>
            </w:r>
            <w:r w:rsidR="00E1423F" w:rsidRPr="009F30A6">
              <w:rPr>
                <w:rFonts w:ascii="Times New Roman" w:hAnsi="Times New Roman"/>
                <w:sz w:val="28"/>
                <w:szCs w:val="28"/>
              </w:rPr>
              <w:t xml:space="preserve"> </w:t>
            </w:r>
            <w:r w:rsidRPr="009F30A6">
              <w:rPr>
                <w:rFonts w:ascii="Times New Roman" w:hAnsi="Times New Roman"/>
                <w:sz w:val="28"/>
                <w:szCs w:val="28"/>
              </w:rPr>
              <w:t xml:space="preserve">   /</w:t>
            </w:r>
            <w:r w:rsidR="007B5135" w:rsidRPr="009F30A6">
              <w:rPr>
                <w:rFonts w:ascii="Times New Roman" w:hAnsi="Times New Roman"/>
                <w:sz w:val="28"/>
                <w:szCs w:val="28"/>
              </w:rPr>
              <w:t>BC-</w:t>
            </w:r>
            <w:r w:rsidRPr="009F30A6">
              <w:rPr>
                <w:rFonts w:ascii="Times New Roman" w:hAnsi="Times New Roman"/>
                <w:sz w:val="28"/>
                <w:szCs w:val="28"/>
              </w:rPr>
              <w:t>SGDĐT</w:t>
            </w:r>
          </w:p>
        </w:tc>
        <w:tc>
          <w:tcPr>
            <w:tcW w:w="5812" w:type="dxa"/>
          </w:tcPr>
          <w:p w14:paraId="2EE52743" w14:textId="77777777" w:rsidR="00823355" w:rsidRPr="009F30A6" w:rsidRDefault="00823355" w:rsidP="00E1423F">
            <w:pPr>
              <w:widowControl w:val="0"/>
              <w:spacing w:after="0" w:line="240" w:lineRule="auto"/>
              <w:jc w:val="center"/>
              <w:rPr>
                <w:rFonts w:ascii="Times New Roman" w:hAnsi="Times New Roman"/>
                <w:b/>
                <w:sz w:val="24"/>
                <w:szCs w:val="24"/>
              </w:rPr>
            </w:pPr>
            <w:r w:rsidRPr="009F30A6">
              <w:rPr>
                <w:rFonts w:ascii="Times New Roman" w:hAnsi="Times New Roman"/>
                <w:b/>
                <w:sz w:val="26"/>
                <w:szCs w:val="26"/>
              </w:rPr>
              <w:t>CỘNG HOÀ XÃ HỘI CHỦ NGHĨA VIỆT NAM</w:t>
            </w:r>
          </w:p>
          <w:p w14:paraId="281FF721" w14:textId="77777777" w:rsidR="00823355" w:rsidRPr="009F30A6" w:rsidRDefault="00823355" w:rsidP="00E1423F">
            <w:pPr>
              <w:widowControl w:val="0"/>
              <w:spacing w:after="0" w:line="240" w:lineRule="auto"/>
              <w:jc w:val="center"/>
              <w:rPr>
                <w:rFonts w:ascii="Times New Roman" w:hAnsi="Times New Roman"/>
                <w:b/>
                <w:sz w:val="24"/>
                <w:szCs w:val="24"/>
              </w:rPr>
            </w:pPr>
            <w:r w:rsidRPr="009F30A6">
              <w:rPr>
                <w:rFonts w:ascii="Times New Roman" w:hAnsi="Times New Roman"/>
                <w:b/>
                <w:sz w:val="28"/>
                <w:szCs w:val="28"/>
              </w:rPr>
              <w:t>Độc lập - Tự do - Hạnh phúc</w:t>
            </w:r>
          </w:p>
          <w:p w14:paraId="6D5872E5" w14:textId="2B7A5BE3" w:rsidR="00823355" w:rsidRPr="009F30A6" w:rsidRDefault="00955DF4" w:rsidP="00E1423F">
            <w:pPr>
              <w:widowControl w:val="0"/>
              <w:spacing w:after="0" w:line="240" w:lineRule="auto"/>
              <w:jc w:val="center"/>
              <w:rPr>
                <w:rFonts w:ascii="Times New Roman" w:hAnsi="Times New Roman"/>
                <w:b/>
                <w:sz w:val="24"/>
                <w:szCs w:val="24"/>
              </w:rPr>
            </w:pPr>
            <w:r w:rsidRPr="009F30A6">
              <w:rPr>
                <w:rFonts w:ascii="Times New Roman" w:hAnsi="Times New Roman"/>
                <w:noProof/>
                <w:sz w:val="24"/>
                <w:szCs w:val="24"/>
              </w:rPr>
              <mc:AlternateContent>
                <mc:Choice Requires="wps">
                  <w:drawing>
                    <wp:anchor distT="4294967291" distB="4294967291" distL="114300" distR="114300" simplePos="0" relativeHeight="251658752" behindDoc="0" locked="0" layoutInCell="1" allowOverlap="1" wp14:anchorId="692B9DF0" wp14:editId="76900F40">
                      <wp:simplePos x="0" y="0"/>
                      <wp:positionH relativeFrom="column">
                        <wp:posOffset>708660</wp:posOffset>
                      </wp:positionH>
                      <wp:positionV relativeFrom="paragraph">
                        <wp:posOffset>55411</wp:posOffset>
                      </wp:positionV>
                      <wp:extent cx="21600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520B71F" id="Straight Arrow Connector 2" o:spid="_x0000_s1026" type="#_x0000_t32" style="position:absolute;margin-left:55.8pt;margin-top:4.35pt;width:170.1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"/>
                  </w:pict>
                </mc:Fallback>
              </mc:AlternateContent>
            </w:r>
          </w:p>
          <w:p w14:paraId="753CA716" w14:textId="771591D0" w:rsidR="00823355" w:rsidRPr="009F30A6" w:rsidRDefault="00823355" w:rsidP="0046172B">
            <w:pPr>
              <w:widowControl w:val="0"/>
              <w:spacing w:before="60" w:after="0" w:line="240" w:lineRule="auto"/>
              <w:jc w:val="center"/>
              <w:rPr>
                <w:rFonts w:ascii="Times New Roman" w:hAnsi="Times New Roman"/>
                <w:sz w:val="26"/>
                <w:szCs w:val="26"/>
              </w:rPr>
            </w:pPr>
            <w:r w:rsidRPr="009F30A6">
              <w:rPr>
                <w:rFonts w:ascii="Times New Roman" w:hAnsi="Times New Roman"/>
                <w:i/>
                <w:sz w:val="28"/>
                <w:szCs w:val="28"/>
                <w:lang w:val="pt-BR" w:eastAsia="ko-KR"/>
              </w:rPr>
              <w:t xml:space="preserve">Quảng Ninh, ngày     tháng </w:t>
            </w:r>
            <w:r w:rsidR="00EB1C77" w:rsidRPr="009F30A6">
              <w:rPr>
                <w:rFonts w:ascii="Times New Roman" w:hAnsi="Times New Roman"/>
                <w:i/>
                <w:sz w:val="28"/>
                <w:szCs w:val="28"/>
                <w:lang w:val="pt-BR" w:eastAsia="ko-KR"/>
              </w:rPr>
              <w:t>5</w:t>
            </w:r>
            <w:r w:rsidR="00A40B6F" w:rsidRPr="009F30A6">
              <w:rPr>
                <w:rFonts w:ascii="Times New Roman" w:hAnsi="Times New Roman"/>
                <w:i/>
                <w:sz w:val="28"/>
                <w:szCs w:val="28"/>
                <w:lang w:val="pt-BR" w:eastAsia="ko-KR"/>
              </w:rPr>
              <w:t xml:space="preserve"> năm 2026</w:t>
            </w:r>
          </w:p>
        </w:tc>
      </w:tr>
    </w:tbl>
    <w:p w14:paraId="47715C0C" w14:textId="55A0728D" w:rsidR="00234C2A" w:rsidRPr="009F30A6" w:rsidRDefault="00414F58" w:rsidP="004B6A39">
      <w:pPr>
        <w:widowControl w:val="0"/>
        <w:spacing w:before="240" w:after="120" w:line="240" w:lineRule="auto"/>
        <w:jc w:val="center"/>
        <w:rPr>
          <w:rFonts w:ascii="Times New Roman" w:hAnsi="Times New Roman"/>
          <w:b/>
          <w:sz w:val="28"/>
          <w:szCs w:val="28"/>
        </w:rPr>
      </w:pPr>
      <w:r w:rsidRPr="009F30A6">
        <w:rPr>
          <w:rFonts w:ascii="Times New Roman" w:hAnsi="Times New Roman"/>
          <w:b/>
          <w:sz w:val="28"/>
          <w:szCs w:val="28"/>
        </w:rPr>
        <w:t>BÁO CÁO</w:t>
      </w:r>
    </w:p>
    <w:p w14:paraId="636027A9" w14:textId="77777777" w:rsidR="00A40B6F" w:rsidRPr="009F30A6" w:rsidRDefault="00BA1D4B" w:rsidP="00A40B6F">
      <w:pPr>
        <w:pStyle w:val="Default"/>
        <w:jc w:val="center"/>
        <w:rPr>
          <w:rFonts w:eastAsia="Calibri"/>
          <w:b/>
          <w:noProof/>
          <w:color w:val="auto"/>
          <w:sz w:val="28"/>
          <w:szCs w:val="28"/>
        </w:rPr>
      </w:pPr>
      <w:r w:rsidRPr="009F30A6">
        <w:rPr>
          <w:rFonts w:eastAsia="Calibri"/>
          <w:b/>
          <w:noProof/>
          <w:color w:val="auto"/>
          <w:sz w:val="28"/>
          <w:szCs w:val="28"/>
        </w:rPr>
        <w:t>Tổng kế</w:t>
      </w:r>
      <w:r w:rsidR="00E84815" w:rsidRPr="009F30A6">
        <w:rPr>
          <w:rFonts w:eastAsia="Calibri"/>
          <w:b/>
          <w:noProof/>
          <w:color w:val="auto"/>
          <w:sz w:val="28"/>
          <w:szCs w:val="28"/>
        </w:rPr>
        <w:t xml:space="preserve">t </w:t>
      </w:r>
      <w:r w:rsidR="004B6A39" w:rsidRPr="009F30A6">
        <w:rPr>
          <w:rFonts w:eastAsia="Calibri"/>
          <w:b/>
          <w:noProof/>
          <w:color w:val="auto"/>
          <w:sz w:val="28"/>
          <w:szCs w:val="28"/>
        </w:rPr>
        <w:t xml:space="preserve">việc thi hành </w:t>
      </w:r>
      <w:r w:rsidR="00A40B6F" w:rsidRPr="009F30A6">
        <w:rPr>
          <w:rFonts w:eastAsia="Calibri"/>
          <w:b/>
          <w:noProof/>
          <w:color w:val="auto"/>
          <w:sz w:val="28"/>
          <w:szCs w:val="28"/>
        </w:rPr>
        <w:t>Nghị quyết số 07/2022/NQ-HĐND</w:t>
      </w:r>
      <w:r w:rsidR="00A40B6F" w:rsidRPr="009F30A6">
        <w:rPr>
          <w:rFonts w:eastAsia="Calibri"/>
          <w:b/>
          <w:noProof/>
          <w:color w:val="auto"/>
          <w:sz w:val="28"/>
          <w:szCs w:val="28"/>
          <w:lang w:val="vi-VN"/>
        </w:rPr>
        <w:t xml:space="preserve"> ngày 09/12/2022 của Hội đồng nhân dân tỉnh</w:t>
      </w:r>
      <w:r w:rsidR="00A40B6F" w:rsidRPr="009F30A6">
        <w:rPr>
          <w:rFonts w:eastAsia="Calibri"/>
          <w:b/>
          <w:noProof/>
          <w:color w:val="auto"/>
          <w:sz w:val="28"/>
          <w:szCs w:val="28"/>
        </w:rPr>
        <w:t xml:space="preserve"> quy định nội dung chi, mức chi để chuẩn bị, tổ chức và tham dự một số kỳ thi, cuộc thi, hội thi trong lĩnh vực giáo dục</w:t>
      </w:r>
    </w:p>
    <w:p w14:paraId="167EB478" w14:textId="583AD091" w:rsidR="004B6A39" w:rsidRPr="009F30A6" w:rsidRDefault="00A40B6F" w:rsidP="00A40B6F">
      <w:pPr>
        <w:pStyle w:val="Default"/>
        <w:jc w:val="center"/>
        <w:rPr>
          <w:rFonts w:eastAsia="Calibri"/>
          <w:b/>
          <w:noProof/>
          <w:color w:val="auto"/>
          <w:sz w:val="28"/>
          <w:szCs w:val="28"/>
        </w:rPr>
      </w:pPr>
      <w:r w:rsidRPr="009F30A6">
        <w:rPr>
          <w:rFonts w:eastAsia="Calibri"/>
          <w:b/>
          <w:noProof/>
          <w:color w:val="auto"/>
          <w:sz w:val="28"/>
          <w:szCs w:val="28"/>
        </w:rPr>
        <w:t xml:space="preserve"> của tỉnh Quảng Ninh </w:t>
      </w:r>
    </w:p>
    <w:p w14:paraId="411D585D" w14:textId="1CE84A7F" w:rsidR="00923D2A" w:rsidRPr="009F30A6" w:rsidRDefault="00A9377A" w:rsidP="004B6A39">
      <w:pPr>
        <w:spacing w:after="0" w:line="240" w:lineRule="auto"/>
        <w:jc w:val="center"/>
        <w:rPr>
          <w:rFonts w:ascii="Times New Roman" w:hAnsi="Times New Roman"/>
          <w:sz w:val="28"/>
          <w:szCs w:val="28"/>
          <w:lang w:val="de-DE"/>
        </w:rPr>
      </w:pPr>
      <w:r w:rsidRPr="009F30A6">
        <w:rPr>
          <w:rFonts w:ascii="Times New Roman" w:hAnsi="Times New Roman"/>
          <w:noProof/>
          <w:sz w:val="28"/>
          <w:szCs w:val="28"/>
        </w:rPr>
        <mc:AlternateContent>
          <mc:Choice Requires="wps">
            <w:drawing>
              <wp:anchor distT="0" distB="0" distL="114300" distR="114300" simplePos="0" relativeHeight="251656704" behindDoc="0" locked="0" layoutInCell="1" allowOverlap="1" wp14:anchorId="4956F30D" wp14:editId="43D0357F">
                <wp:simplePos x="0" y="0"/>
                <wp:positionH relativeFrom="margin">
                  <wp:posOffset>2336837</wp:posOffset>
                </wp:positionH>
                <wp:positionV relativeFrom="paragraph">
                  <wp:posOffset>63682</wp:posOffset>
                </wp:positionV>
                <wp:extent cx="1080000"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1A8C28" id="_x0000_t32" coordsize="21600,21600" o:spt="32" o:oned="t" path="m,l21600,21600e" filled="f">
                <v:path arrowok="t" fillok="f" o:connecttype="none"/>
                <o:lock v:ext="edit" shapetype="t"/>
              </v:shapetype>
              <v:shape id="AutoShape 6" o:spid="_x0000_s1026" type="#_x0000_t32" style="position:absolute;margin-left:184pt;margin-top:5pt;width:85.05pt;height:0;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zeKHA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">
                <w10:wrap anchorx="margin"/>
              </v:shape>
            </w:pict>
          </mc:Fallback>
        </mc:AlternateContent>
      </w:r>
    </w:p>
    <w:p w14:paraId="14DA6FAB" w14:textId="45CFFB38" w:rsidR="00AE22CB" w:rsidRPr="009F30A6" w:rsidRDefault="00AE22CB" w:rsidP="00A40B6F">
      <w:pPr>
        <w:pStyle w:val="Default"/>
        <w:ind w:firstLine="720"/>
        <w:jc w:val="both"/>
        <w:rPr>
          <w:rFonts w:eastAsia="Calibri"/>
          <w:noProof/>
          <w:color w:val="auto"/>
          <w:sz w:val="28"/>
          <w:szCs w:val="28"/>
        </w:rPr>
      </w:pPr>
      <w:r w:rsidRPr="009F30A6">
        <w:rPr>
          <w:color w:val="auto"/>
          <w:sz w:val="28"/>
          <w:szCs w:val="28"/>
          <w:lang w:val="de-DE"/>
        </w:rPr>
        <w:t xml:space="preserve">Thực hiện quy định của Luật Ban hành văn bản quy phạm pháp luật, Sở Giáo dục và Đào tạo đã tiến hành tổng kết việc thi hành </w:t>
      </w:r>
      <w:r w:rsidR="00A40B6F" w:rsidRPr="009F30A6">
        <w:rPr>
          <w:rFonts w:eastAsia="Calibri"/>
          <w:noProof/>
          <w:color w:val="auto"/>
          <w:sz w:val="28"/>
          <w:szCs w:val="28"/>
        </w:rPr>
        <w:t>Nghị quyết số 07/2022/NQ-HĐND</w:t>
      </w:r>
      <w:r w:rsidR="00A40B6F" w:rsidRPr="009F30A6">
        <w:rPr>
          <w:rFonts w:eastAsia="Calibri"/>
          <w:noProof/>
          <w:color w:val="auto"/>
          <w:sz w:val="28"/>
          <w:szCs w:val="28"/>
          <w:lang w:val="vi-VN"/>
        </w:rPr>
        <w:t xml:space="preserve"> ngày 09/12/2022 của Hội đồng nhân dân tỉnh</w:t>
      </w:r>
      <w:r w:rsidR="00A40B6F" w:rsidRPr="009F30A6">
        <w:rPr>
          <w:rFonts w:eastAsia="Calibri"/>
          <w:noProof/>
          <w:color w:val="auto"/>
          <w:sz w:val="28"/>
          <w:szCs w:val="28"/>
        </w:rPr>
        <w:t xml:space="preserve"> quy định nội dung chi, mức chi để chuẩn bị, tổ chức và tham dự một số kỳ thi, cuộc thi, hội thi trong lĩnh vực giáo dục của tỉnh Quảng Ninh</w:t>
      </w:r>
      <w:r w:rsidR="00F977A0" w:rsidRPr="009F30A6">
        <w:rPr>
          <w:color w:val="auto"/>
          <w:sz w:val="28"/>
          <w:szCs w:val="28"/>
          <w:lang w:val="de-DE"/>
        </w:rPr>
        <w:t>. Kết quả</w:t>
      </w:r>
      <w:r w:rsidR="00783FCB" w:rsidRPr="009F30A6">
        <w:rPr>
          <w:color w:val="auto"/>
          <w:sz w:val="28"/>
          <w:szCs w:val="28"/>
          <w:lang w:val="de-DE"/>
        </w:rPr>
        <w:t xml:space="preserve"> thực hiện</w:t>
      </w:r>
      <w:r w:rsidR="00F977A0" w:rsidRPr="009F30A6">
        <w:rPr>
          <w:color w:val="auto"/>
          <w:sz w:val="28"/>
          <w:szCs w:val="28"/>
          <w:lang w:val="de-DE"/>
        </w:rPr>
        <w:t xml:space="preserve"> như sau: </w:t>
      </w:r>
    </w:p>
    <w:p w14:paraId="0B4994D5" w14:textId="77777777" w:rsidR="00DB1AA2" w:rsidRPr="009F30A6" w:rsidRDefault="00DB1AA2" w:rsidP="00D328BD">
      <w:pPr>
        <w:autoSpaceDE w:val="0"/>
        <w:autoSpaceDN w:val="0"/>
        <w:adjustRightInd w:val="0"/>
        <w:spacing w:before="120" w:after="120" w:line="340" w:lineRule="exact"/>
        <w:jc w:val="both"/>
        <w:rPr>
          <w:rFonts w:ascii="Times New Roman" w:hAnsi="Times New Roman"/>
          <w:b/>
          <w:sz w:val="28"/>
          <w:szCs w:val="28"/>
        </w:rPr>
      </w:pPr>
      <w:r w:rsidRPr="009F30A6">
        <w:rPr>
          <w:rFonts w:ascii="Times New Roman" w:hAnsi="Times New Roman"/>
          <w:b/>
          <w:sz w:val="28"/>
          <w:szCs w:val="28"/>
          <w:lang w:val="de-DE"/>
        </w:rPr>
        <w:tab/>
      </w:r>
      <w:r w:rsidRPr="009F30A6">
        <w:rPr>
          <w:rFonts w:ascii="Times New Roman" w:hAnsi="Times New Roman"/>
          <w:b/>
          <w:bCs/>
          <w:sz w:val="28"/>
          <w:szCs w:val="28"/>
          <w:lang w:val="en"/>
        </w:rPr>
        <w:t>I. B</w:t>
      </w:r>
      <w:r w:rsidRPr="009F30A6">
        <w:rPr>
          <w:rFonts w:ascii="Times New Roman" w:hAnsi="Times New Roman"/>
          <w:b/>
          <w:bCs/>
          <w:sz w:val="28"/>
          <w:szCs w:val="28"/>
        </w:rPr>
        <w:t>ỐI CẢNH THỰC HIỆN TỔNG KẾT</w:t>
      </w:r>
    </w:p>
    <w:p w14:paraId="20DF6F38" w14:textId="0956F485" w:rsidR="00DB1AA2" w:rsidRPr="009F30A6" w:rsidRDefault="00DB1AA2" w:rsidP="00D328BD">
      <w:pPr>
        <w:autoSpaceDE w:val="0"/>
        <w:autoSpaceDN w:val="0"/>
        <w:adjustRightInd w:val="0"/>
        <w:spacing w:before="120" w:after="120" w:line="340" w:lineRule="exact"/>
        <w:ind w:firstLine="720"/>
        <w:jc w:val="both"/>
        <w:rPr>
          <w:rFonts w:ascii="Times New Roman" w:hAnsi="Times New Roman"/>
          <w:b/>
          <w:bCs/>
          <w:sz w:val="28"/>
          <w:szCs w:val="28"/>
        </w:rPr>
      </w:pPr>
      <w:r w:rsidRPr="009F30A6">
        <w:rPr>
          <w:rFonts w:ascii="Times New Roman" w:hAnsi="Times New Roman"/>
          <w:b/>
          <w:bCs/>
          <w:sz w:val="28"/>
          <w:szCs w:val="28"/>
          <w:lang w:val="en"/>
        </w:rPr>
        <w:t>1. B</w:t>
      </w:r>
      <w:r w:rsidRPr="009F30A6">
        <w:rPr>
          <w:rFonts w:ascii="Times New Roman" w:hAnsi="Times New Roman"/>
          <w:b/>
          <w:bCs/>
          <w:sz w:val="28"/>
          <w:szCs w:val="28"/>
        </w:rPr>
        <w:t xml:space="preserve">ối cảnh trong nước </w:t>
      </w:r>
      <w:r w:rsidR="00C451CC" w:rsidRPr="009F30A6">
        <w:rPr>
          <w:rFonts w:ascii="Times New Roman" w:hAnsi="Times New Roman"/>
          <w:b/>
          <w:bCs/>
          <w:sz w:val="28"/>
          <w:szCs w:val="28"/>
        </w:rPr>
        <w:t xml:space="preserve">và quốc tế </w:t>
      </w:r>
      <w:r w:rsidRPr="009F30A6">
        <w:rPr>
          <w:rFonts w:ascii="Times New Roman" w:hAnsi="Times New Roman"/>
          <w:b/>
          <w:bCs/>
          <w:sz w:val="28"/>
          <w:szCs w:val="28"/>
        </w:rPr>
        <w:t>liên quan đến</w:t>
      </w:r>
      <w:r w:rsidR="007B4004" w:rsidRPr="009F30A6">
        <w:rPr>
          <w:rFonts w:ascii="Times New Roman" w:hAnsi="Times New Roman"/>
          <w:b/>
          <w:bCs/>
          <w:sz w:val="28"/>
          <w:szCs w:val="28"/>
        </w:rPr>
        <w:t xml:space="preserve"> các chính sách </w:t>
      </w:r>
    </w:p>
    <w:p w14:paraId="2B14ECE1" w14:textId="77777777" w:rsidR="00C451CC" w:rsidRPr="009F30A6" w:rsidRDefault="00C451CC" w:rsidP="00D328BD">
      <w:pPr>
        <w:autoSpaceDE w:val="0"/>
        <w:autoSpaceDN w:val="0"/>
        <w:adjustRightInd w:val="0"/>
        <w:spacing w:before="120" w:after="120" w:line="340" w:lineRule="exact"/>
        <w:ind w:firstLine="720"/>
        <w:jc w:val="both"/>
        <w:rPr>
          <w:rFonts w:ascii="Times New Roman" w:hAnsi="Times New Roman"/>
          <w:sz w:val="28"/>
          <w:szCs w:val="28"/>
        </w:rPr>
      </w:pPr>
      <w:r w:rsidRPr="009F30A6">
        <w:rPr>
          <w:rFonts w:ascii="Times New Roman" w:hAnsi="Times New Roman"/>
          <w:sz w:val="28"/>
          <w:szCs w:val="28"/>
        </w:rPr>
        <w:t>Tỉnh Quảng Ninh nằm ở vùng Đông Bắc của Tổ quốc, là một trong những tỉnh có vị trí chiến lược đặc biệt quan trọng về kinh tế, chính trị, quốc phòng, an ninh và đối ngoại; đồng thời là cửa ngõ giao thương quốc tế giữa Việt Nam với Trung Quốc và các nước trong khu vực Đông Bắc Á. Diện tích tự nhiên của tỉnh khoảng 6.200 km², trong đó địa hình trải dài theo hướng Đông – Tây khoảng 195 km, từ miền núi phía Bắc giáp Trung Quốc đến vùng biển, hải đảo phía Nam.</w:t>
      </w:r>
    </w:p>
    <w:p w14:paraId="5CD039B8" w14:textId="77777777" w:rsidR="00C451CC" w:rsidRPr="009F30A6" w:rsidRDefault="00C451CC" w:rsidP="00D328BD">
      <w:pPr>
        <w:autoSpaceDE w:val="0"/>
        <w:autoSpaceDN w:val="0"/>
        <w:adjustRightInd w:val="0"/>
        <w:spacing w:before="120" w:after="120" w:line="340" w:lineRule="exact"/>
        <w:ind w:firstLine="720"/>
        <w:jc w:val="both"/>
        <w:rPr>
          <w:rFonts w:ascii="Times New Roman" w:hAnsi="Times New Roman"/>
          <w:sz w:val="28"/>
          <w:szCs w:val="28"/>
        </w:rPr>
      </w:pPr>
      <w:r w:rsidRPr="009F30A6">
        <w:rPr>
          <w:rFonts w:ascii="Times New Roman" w:hAnsi="Times New Roman"/>
          <w:sz w:val="28"/>
          <w:szCs w:val="28"/>
        </w:rPr>
        <w:t>Về ranh giới hành chính: phía Bắc giáp Khu tự trị Quảng Tây (Trung Quốc), phía Đông và Đông Nam giáp Vịnh Bắc Bộ, phía Tây và Tây Nam giáp các tỉnh Bắc Giang và Hải Dương, phía Nam giáp thành phố Hải Phòng. Địa hình của tỉnh đa dạng, gồm miền núi, trung du, đồng bằng ven biển và hải đảo; trong đó khoảng 80% diện tích là đồi núi, xen kẽ những dải đồng bằng hẹp ven biển. Quảng Ninh có đường bờ biển dài trên 250 km, với hàng nghìn đảo lớn nhỏ, trong đó có nhiều đảo có dân cư sinh sống. Nổi bật là Vịnh Hạ Long và Vịnh Bái Tử Long, được công nhận là Di sản thiên nhiên thế giới, có giá trị đặc biệt về cảnh quan và tiềm năng phát triển kinh tế biển, du lịch và dịch vụ.</w:t>
      </w:r>
    </w:p>
    <w:p w14:paraId="3B433AB6" w14:textId="424F8528" w:rsidR="00C451CC" w:rsidRPr="009F30A6" w:rsidRDefault="00DA3557" w:rsidP="00D328BD">
      <w:pPr>
        <w:autoSpaceDE w:val="0"/>
        <w:autoSpaceDN w:val="0"/>
        <w:adjustRightInd w:val="0"/>
        <w:spacing w:before="120" w:after="120" w:line="340" w:lineRule="exact"/>
        <w:ind w:firstLine="720"/>
        <w:jc w:val="both"/>
        <w:rPr>
          <w:rFonts w:ascii="Times New Roman" w:hAnsi="Times New Roman"/>
          <w:spacing w:val="-4"/>
          <w:sz w:val="28"/>
          <w:szCs w:val="28"/>
        </w:rPr>
      </w:pPr>
      <w:r w:rsidRPr="009F30A6">
        <w:rPr>
          <w:rFonts w:ascii="Times New Roman" w:hAnsi="Times New Roman"/>
          <w:spacing w:val="-4"/>
          <w:sz w:val="28"/>
          <w:szCs w:val="28"/>
        </w:rPr>
        <w:t>Tính đến năm tháng 3/2026</w:t>
      </w:r>
      <w:r w:rsidR="00C451CC" w:rsidRPr="009F30A6">
        <w:rPr>
          <w:rFonts w:ascii="Times New Roman" w:hAnsi="Times New Roman"/>
          <w:spacing w:val="-4"/>
          <w:sz w:val="28"/>
          <w:szCs w:val="28"/>
        </w:rPr>
        <w:t>, dân số toàn tỉnh khoảng 1,4</w:t>
      </w:r>
      <w:r w:rsidRPr="009F30A6">
        <w:rPr>
          <w:rFonts w:ascii="Times New Roman" w:hAnsi="Times New Roman"/>
          <w:spacing w:val="-4"/>
          <w:sz w:val="28"/>
          <w:szCs w:val="28"/>
          <w:lang w:val="vi-VN"/>
        </w:rPr>
        <w:t>9</w:t>
      </w:r>
      <w:r w:rsidR="00C451CC" w:rsidRPr="009F30A6">
        <w:rPr>
          <w:rFonts w:ascii="Times New Roman" w:hAnsi="Times New Roman"/>
          <w:spacing w:val="-4"/>
          <w:sz w:val="28"/>
          <w:szCs w:val="28"/>
        </w:rPr>
        <w:t xml:space="preserve"> triệu người, </w:t>
      </w:r>
      <w:r w:rsidRPr="009F30A6">
        <w:rPr>
          <w:rFonts w:ascii="Times New Roman" w:hAnsi="Times New Roman"/>
          <w:spacing w:val="-4"/>
          <w:sz w:val="28"/>
          <w:szCs w:val="28"/>
        </w:rPr>
        <w:t>với mật độ trung bình 241</w:t>
      </w:r>
      <w:r w:rsidR="00C451CC" w:rsidRPr="009F30A6">
        <w:rPr>
          <w:rFonts w:ascii="Times New Roman" w:hAnsi="Times New Roman"/>
          <w:spacing w:val="-4"/>
          <w:sz w:val="28"/>
          <w:szCs w:val="28"/>
        </w:rPr>
        <w:t xml:space="preserve"> người/km². Dân cư phân bố không đồng đều: tập trung đông tại khu vực đô thị ven biển, khu công nghiệp, khu du lịch; trong khi các vùng miền núi, biên giới và hải đảo có mật độ thấp, điều kiện giao thông và cơ sở hạ tầng còn hạn chế, ảnh hưởng đến việc tiếp cận các dịch vụ công, nhất là trong lĩnh vực giáo dục.</w:t>
      </w:r>
    </w:p>
    <w:p w14:paraId="68E9CDF1" w14:textId="761E88F7" w:rsidR="00C451CC" w:rsidRPr="009F30A6" w:rsidRDefault="00C451CC" w:rsidP="00D328BD">
      <w:pPr>
        <w:autoSpaceDE w:val="0"/>
        <w:autoSpaceDN w:val="0"/>
        <w:adjustRightInd w:val="0"/>
        <w:spacing w:before="120" w:after="120" w:line="340" w:lineRule="exact"/>
        <w:ind w:firstLine="720"/>
        <w:jc w:val="both"/>
        <w:rPr>
          <w:rFonts w:ascii="Times New Roman" w:hAnsi="Times New Roman"/>
          <w:sz w:val="28"/>
          <w:szCs w:val="28"/>
        </w:rPr>
      </w:pPr>
      <w:r w:rsidRPr="009F30A6">
        <w:rPr>
          <w:rFonts w:ascii="Times New Roman" w:hAnsi="Times New Roman"/>
          <w:sz w:val="28"/>
          <w:szCs w:val="28"/>
        </w:rPr>
        <w:t xml:space="preserve">Thực hiện chủ trương của Trung ương về sắp xếp đơn vị hành chính và thí điểm mô hình tổ chức chính quyền địa phương hai cấp, tỉnh Quảng Ninh sau khi sắp xếp, sáp nhập các đơn vị hành chính, tổ chức bộ máy hành chính gồm cấp tỉnh và cấp xã (phường, xã, đặc khu). Cấp tỉnh gồm các sở, ban, ngành và các cơ quan </w:t>
      </w:r>
      <w:r w:rsidRPr="009F30A6">
        <w:rPr>
          <w:rFonts w:ascii="Times New Roman" w:hAnsi="Times New Roman"/>
          <w:sz w:val="28"/>
          <w:szCs w:val="28"/>
        </w:rPr>
        <w:lastRenderedPageBreak/>
        <w:t xml:space="preserve">chuyên môn trực thuộc Ủy ban nhân dân tỉnh, thực hiện chức năng quản lý nhà nước thống nhất trên phạm vi toàn tỉnh. Cấp xã gồm 54 đơn vị hành chính (gồm 30 phường, 22 xã và 2 đặc khu). Việc thực hiện mô hình chính quyền hai cấp giúp tinh gọn đầu mối, giảm tầng nấc trung gian, nâng cao hiệu lực, hiệu quả quản lý nhà nước, đồng thời tăng tính chủ động, linh hoạt của chính quyền cơ sở trong việc tổ chức thực hiện các nhiệm vụ phát triển kinh tế – xã hội, quản lý dân cư, đất đai, văn hóa – xã hội và các lĩnh vực khác. </w:t>
      </w:r>
    </w:p>
    <w:p w14:paraId="36BA87E4" w14:textId="0F36D805" w:rsidR="00DB1AA2" w:rsidRPr="009F30A6" w:rsidRDefault="00DB1AA2" w:rsidP="00D328BD">
      <w:pPr>
        <w:autoSpaceDE w:val="0"/>
        <w:autoSpaceDN w:val="0"/>
        <w:adjustRightInd w:val="0"/>
        <w:spacing w:before="120" w:after="120" w:line="340" w:lineRule="exact"/>
        <w:ind w:firstLine="720"/>
        <w:jc w:val="both"/>
        <w:rPr>
          <w:rFonts w:ascii="Times New Roman" w:hAnsi="Times New Roman"/>
          <w:b/>
          <w:bCs/>
          <w:sz w:val="28"/>
          <w:szCs w:val="28"/>
        </w:rPr>
      </w:pPr>
      <w:r w:rsidRPr="009F30A6">
        <w:rPr>
          <w:rFonts w:ascii="Times New Roman" w:hAnsi="Times New Roman"/>
          <w:b/>
          <w:bCs/>
          <w:sz w:val="28"/>
          <w:szCs w:val="28"/>
          <w:lang w:val="en"/>
        </w:rPr>
        <w:t>2. Quá trình th</w:t>
      </w:r>
      <w:r w:rsidRPr="009F30A6">
        <w:rPr>
          <w:rFonts w:ascii="Times New Roman" w:hAnsi="Times New Roman"/>
          <w:b/>
          <w:bCs/>
          <w:sz w:val="28"/>
          <w:szCs w:val="28"/>
        </w:rPr>
        <w:t>ực hiện tổng kết</w:t>
      </w:r>
    </w:p>
    <w:p w14:paraId="3D2B46AD" w14:textId="77777777" w:rsidR="00CB01AA" w:rsidRPr="009F30A6" w:rsidRDefault="00C451CC" w:rsidP="00CB01AA">
      <w:pPr>
        <w:spacing w:before="120" w:after="120" w:line="340" w:lineRule="exact"/>
        <w:ind w:firstLine="720"/>
        <w:jc w:val="both"/>
        <w:rPr>
          <w:rFonts w:ascii="Times New Roman" w:hAnsi="Times New Roman"/>
          <w:bCs/>
          <w:sz w:val="28"/>
          <w:szCs w:val="28"/>
        </w:rPr>
      </w:pPr>
      <w:r w:rsidRPr="009F30A6">
        <w:rPr>
          <w:rFonts w:ascii="Times New Roman" w:hAnsi="Times New Roman"/>
          <w:sz w:val="28"/>
          <w:szCs w:val="28"/>
        </w:rPr>
        <w:t>Tính đến thời điểm hiện nay, toàn tỉnh hiện có 346 cơ sở giáo dục từ mầm non đến giáo d</w:t>
      </w:r>
      <w:r w:rsidR="00485B20" w:rsidRPr="009F30A6">
        <w:rPr>
          <w:rFonts w:ascii="Times New Roman" w:hAnsi="Times New Roman"/>
          <w:sz w:val="28"/>
          <w:szCs w:val="28"/>
        </w:rPr>
        <w:t>ục thường xuyên (trong đó có 292 cơ sở giáo dục công lập, 54</w:t>
      </w:r>
      <w:r w:rsidRPr="009F30A6">
        <w:rPr>
          <w:rFonts w:ascii="Times New Roman" w:hAnsi="Times New Roman"/>
          <w:sz w:val="28"/>
          <w:szCs w:val="28"/>
        </w:rPr>
        <w:t xml:space="preserve"> cơ sở giáo dục tư thục). </w:t>
      </w:r>
      <w:r w:rsidR="00632C6D" w:rsidRPr="009F30A6">
        <w:rPr>
          <w:rFonts w:ascii="Times New Roman" w:hAnsi="Times New Roman"/>
          <w:sz w:val="28"/>
          <w:szCs w:val="28"/>
          <w:lang w:val="vi-VN"/>
        </w:rPr>
        <w:t xml:space="preserve">Toàn ngành </w:t>
      </w:r>
      <w:r w:rsidRPr="009F30A6">
        <w:rPr>
          <w:rFonts w:ascii="Times New Roman" w:hAnsi="Times New Roman"/>
          <w:sz w:val="28"/>
          <w:szCs w:val="28"/>
        </w:rPr>
        <w:t xml:space="preserve">đã thực hiện triển khai </w:t>
      </w:r>
      <w:r w:rsidR="00485B20" w:rsidRPr="009F30A6">
        <w:rPr>
          <w:rFonts w:ascii="Times New Roman" w:hAnsi="Times New Roman"/>
          <w:sz w:val="28"/>
          <w:szCs w:val="28"/>
        </w:rPr>
        <w:t>Nghị quyết số 07/2022/NQ-HĐND trong hơn 03</w:t>
      </w:r>
      <w:r w:rsidRPr="009F30A6">
        <w:rPr>
          <w:rFonts w:ascii="Times New Roman" w:hAnsi="Times New Roman"/>
          <w:sz w:val="28"/>
          <w:szCs w:val="28"/>
        </w:rPr>
        <w:t xml:space="preserve"> năm</w:t>
      </w:r>
      <w:r w:rsidRPr="009F30A6">
        <w:rPr>
          <w:rFonts w:ascii="Times New Roman" w:hAnsi="Times New Roman"/>
          <w:bCs/>
          <w:sz w:val="28"/>
          <w:szCs w:val="28"/>
        </w:rPr>
        <w:t xml:space="preserve"> với các </w:t>
      </w:r>
      <w:r w:rsidR="00CB01AA" w:rsidRPr="009F30A6">
        <w:rPr>
          <w:rFonts w:ascii="Times New Roman" w:hAnsi="Times New Roman"/>
          <w:bCs/>
          <w:sz w:val="28"/>
          <w:szCs w:val="28"/>
          <w:lang w:val="vi-VN"/>
        </w:rPr>
        <w:t>nội dung</w:t>
      </w:r>
      <w:r w:rsidRPr="009F30A6">
        <w:rPr>
          <w:rFonts w:ascii="Times New Roman" w:hAnsi="Times New Roman"/>
          <w:bCs/>
          <w:sz w:val="28"/>
          <w:szCs w:val="28"/>
        </w:rPr>
        <w:t xml:space="preserve"> cụ thể như sau: </w:t>
      </w:r>
    </w:p>
    <w:p w14:paraId="4644B872" w14:textId="0FA66C83" w:rsidR="00CB01AA" w:rsidRPr="009F30A6" w:rsidRDefault="00CB01AA" w:rsidP="00CB01AA">
      <w:pPr>
        <w:spacing w:before="120" w:after="120" w:line="340" w:lineRule="exact"/>
        <w:ind w:firstLine="720"/>
        <w:jc w:val="both"/>
        <w:rPr>
          <w:rFonts w:ascii="Times New Roman" w:hAnsi="Times New Roman"/>
          <w:sz w:val="28"/>
          <w:szCs w:val="28"/>
          <w:lang w:val="vi-VN"/>
        </w:rPr>
      </w:pPr>
      <w:r w:rsidRPr="009F30A6">
        <w:rPr>
          <w:rFonts w:ascii="Times New Roman" w:hAnsi="Times New Roman"/>
          <w:sz w:val="28"/>
          <w:szCs w:val="28"/>
        </w:rPr>
        <w:t>- Chi tổ chức các kỳ thi: tốt nghiệp trung học phổ thông, thi tuyển sinh vào lớp 10 trung học phổ thông, thi chọn học sinh giỏi</w:t>
      </w:r>
      <w:r w:rsidR="00D76A74" w:rsidRPr="009F30A6">
        <w:rPr>
          <w:rFonts w:ascii="Times New Roman" w:hAnsi="Times New Roman"/>
          <w:sz w:val="28"/>
          <w:szCs w:val="28"/>
        </w:rPr>
        <w:t xml:space="preserve"> các cấp</w:t>
      </w:r>
      <w:r w:rsidRPr="009F30A6">
        <w:rPr>
          <w:rFonts w:ascii="Times New Roman" w:hAnsi="Times New Roman"/>
          <w:sz w:val="28"/>
          <w:szCs w:val="28"/>
        </w:rPr>
        <w:t>, thi nghề phổ thông</w:t>
      </w:r>
      <w:r w:rsidRPr="009F30A6">
        <w:rPr>
          <w:rFonts w:ascii="Times New Roman" w:hAnsi="Times New Roman"/>
          <w:sz w:val="28"/>
          <w:szCs w:val="28"/>
          <w:lang w:val="vi-VN"/>
        </w:rPr>
        <w:t>;</w:t>
      </w:r>
    </w:p>
    <w:p w14:paraId="4A68AF85" w14:textId="7BB4352D" w:rsidR="00CB01AA" w:rsidRPr="009F30A6" w:rsidRDefault="00CB01AA" w:rsidP="00402640">
      <w:pPr>
        <w:spacing w:before="120" w:after="120" w:line="340" w:lineRule="exact"/>
        <w:ind w:firstLine="720"/>
        <w:jc w:val="both"/>
        <w:rPr>
          <w:rFonts w:ascii="Times New Roman" w:hAnsi="Times New Roman"/>
          <w:sz w:val="28"/>
          <w:szCs w:val="28"/>
          <w:lang w:val="vi-VN"/>
        </w:rPr>
      </w:pPr>
      <w:r w:rsidRPr="009F30A6">
        <w:rPr>
          <w:rFonts w:ascii="Times New Roman" w:hAnsi="Times New Roman"/>
          <w:sz w:val="28"/>
          <w:szCs w:val="28"/>
          <w:lang w:val="vi-VN"/>
        </w:rPr>
        <w:t>- Chi tổ chức,</w:t>
      </w:r>
      <w:r w:rsidR="00402640" w:rsidRPr="009F30A6">
        <w:rPr>
          <w:rFonts w:ascii="Times New Roman" w:hAnsi="Times New Roman"/>
          <w:sz w:val="28"/>
          <w:szCs w:val="28"/>
          <w:lang w:val="vi-VN"/>
        </w:rPr>
        <w:t xml:space="preserve"> tham dự các cuộc thi, hội thi:</w:t>
      </w:r>
      <w:r w:rsidR="00402640" w:rsidRPr="009F30A6">
        <w:rPr>
          <w:rFonts w:ascii="Times New Roman" w:hAnsi="Times New Roman"/>
          <w:sz w:val="28"/>
          <w:szCs w:val="28"/>
        </w:rPr>
        <w:t xml:space="preserve"> </w:t>
      </w:r>
      <w:r w:rsidRPr="009F30A6">
        <w:rPr>
          <w:rFonts w:ascii="Times New Roman" w:hAnsi="Times New Roman"/>
          <w:sz w:val="28"/>
          <w:szCs w:val="28"/>
          <w:lang w:val="vi-VN"/>
        </w:rPr>
        <w:t>Hội thi dành cho giáo viên</w:t>
      </w:r>
      <w:r w:rsidR="00402640" w:rsidRPr="009F30A6">
        <w:rPr>
          <w:rFonts w:ascii="Times New Roman" w:hAnsi="Times New Roman"/>
          <w:sz w:val="28"/>
          <w:szCs w:val="28"/>
        </w:rPr>
        <w:t>,</w:t>
      </w:r>
      <w:r w:rsidR="00402640" w:rsidRPr="009F30A6">
        <w:rPr>
          <w:rFonts w:ascii="Times New Roman" w:hAnsi="Times New Roman"/>
          <w:sz w:val="28"/>
          <w:szCs w:val="28"/>
          <w:lang w:val="vi-VN"/>
        </w:rPr>
        <w:t xml:space="preserve"> Hội thi dành cho học sinh,</w:t>
      </w:r>
      <w:r w:rsidRPr="009F30A6">
        <w:rPr>
          <w:rFonts w:ascii="Times New Roman" w:hAnsi="Times New Roman"/>
          <w:sz w:val="28"/>
          <w:szCs w:val="28"/>
          <w:lang w:val="vi-VN"/>
        </w:rPr>
        <w:t xml:space="preserve"> Cuộc thi khoa học, kỹ thuật dành cho học sinh trung học cơ sở và trung học phổ thông</w:t>
      </w:r>
      <w:r w:rsidR="00B10E13" w:rsidRPr="009F30A6">
        <w:rPr>
          <w:rFonts w:ascii="Times New Roman" w:hAnsi="Times New Roman"/>
          <w:sz w:val="28"/>
          <w:szCs w:val="28"/>
          <w:lang w:val="vi-VN"/>
        </w:rPr>
        <w:t>.</w:t>
      </w:r>
    </w:p>
    <w:p w14:paraId="333C7EB5" w14:textId="35C2BC1C" w:rsidR="00B50CDF" w:rsidRPr="009F30A6" w:rsidRDefault="00B10E13" w:rsidP="00B50CDF">
      <w:pPr>
        <w:spacing w:before="120" w:after="120" w:line="340" w:lineRule="exact"/>
        <w:ind w:firstLine="720"/>
        <w:jc w:val="both"/>
        <w:rPr>
          <w:rFonts w:ascii="Times New Roman" w:hAnsi="Times New Roman"/>
          <w:sz w:val="28"/>
          <w:szCs w:val="28"/>
          <w:lang w:val="vi-VN"/>
        </w:rPr>
      </w:pPr>
      <w:r w:rsidRPr="009F30A6">
        <w:rPr>
          <w:rFonts w:ascii="Times New Roman" w:hAnsi="Times New Roman"/>
          <w:sz w:val="28"/>
          <w:szCs w:val="28"/>
          <w:lang w:val="vi-VN"/>
        </w:rPr>
        <w:t>Các kỳ thi, cuộc thi, h</w:t>
      </w:r>
      <w:r w:rsidR="00B50CDF" w:rsidRPr="009F30A6">
        <w:rPr>
          <w:rFonts w:ascii="Times New Roman" w:hAnsi="Times New Roman"/>
          <w:sz w:val="28"/>
          <w:szCs w:val="28"/>
          <w:lang w:val="vi-VN"/>
        </w:rPr>
        <w:t xml:space="preserve">ội thi </w:t>
      </w:r>
      <w:r w:rsidRPr="009F30A6">
        <w:rPr>
          <w:rFonts w:ascii="Times New Roman" w:hAnsi="Times New Roman"/>
          <w:sz w:val="28"/>
          <w:szCs w:val="28"/>
          <w:lang w:val="vi-VN"/>
        </w:rPr>
        <w:t xml:space="preserve">đã </w:t>
      </w:r>
      <w:r w:rsidR="00B50CDF" w:rsidRPr="009F30A6">
        <w:rPr>
          <w:rFonts w:ascii="Times New Roman" w:hAnsi="Times New Roman"/>
          <w:sz w:val="28"/>
          <w:szCs w:val="28"/>
          <w:lang w:val="vi-VN"/>
        </w:rPr>
        <w:t>tạo</w:t>
      </w:r>
      <w:r w:rsidRPr="009F30A6">
        <w:rPr>
          <w:rFonts w:ascii="Times New Roman" w:hAnsi="Times New Roman"/>
          <w:sz w:val="28"/>
          <w:szCs w:val="28"/>
          <w:lang w:val="vi-VN"/>
        </w:rPr>
        <w:t xml:space="preserve"> điều kiện để giáo viên và cán </w:t>
      </w:r>
      <w:r w:rsidR="00B50CDF" w:rsidRPr="009F30A6">
        <w:rPr>
          <w:rFonts w:ascii="Times New Roman" w:hAnsi="Times New Roman"/>
          <w:sz w:val="28"/>
          <w:szCs w:val="28"/>
          <w:lang w:val="vi-VN"/>
        </w:rPr>
        <w:t>bộ quản lý giáo dục thể hiện năng lực; là một trong những căn cứ để đánh giá thực trạn</w:t>
      </w:r>
      <w:r w:rsidRPr="009F30A6">
        <w:rPr>
          <w:rFonts w:ascii="Times New Roman" w:hAnsi="Times New Roman"/>
          <w:sz w:val="28"/>
          <w:szCs w:val="28"/>
          <w:lang w:val="vi-VN"/>
        </w:rPr>
        <w:t>g đội ngũ, thực trạng quản lí giáo dục</w:t>
      </w:r>
      <w:r w:rsidR="00B50CDF" w:rsidRPr="009F30A6">
        <w:rPr>
          <w:rFonts w:ascii="Times New Roman" w:hAnsi="Times New Roman"/>
          <w:sz w:val="28"/>
          <w:szCs w:val="28"/>
          <w:lang w:val="vi-VN"/>
        </w:rPr>
        <w:t xml:space="preserve"> của nhà trường. Từ đó xây dựng kế hoạch đào tạo, bồi dưỡng nhằm nâng cao trình độ chuyên môn, nghiệp vụ cho giáo viên, đáp ứng yêu cầu đổi mới của giáo dục.</w:t>
      </w:r>
    </w:p>
    <w:p w14:paraId="5F9BEC4F" w14:textId="7DEB2E9A" w:rsidR="00B50CDF" w:rsidRPr="009F30A6" w:rsidRDefault="00B50CDF" w:rsidP="00B50CDF">
      <w:pPr>
        <w:spacing w:before="120" w:after="120" w:line="340" w:lineRule="exact"/>
        <w:ind w:firstLine="720"/>
        <w:jc w:val="both"/>
        <w:rPr>
          <w:rFonts w:ascii="Times New Roman" w:hAnsi="Times New Roman"/>
          <w:sz w:val="28"/>
          <w:szCs w:val="28"/>
          <w:lang w:val="vi-VN"/>
        </w:rPr>
      </w:pPr>
      <w:r w:rsidRPr="009F30A6">
        <w:rPr>
          <w:rFonts w:ascii="Times New Roman" w:hAnsi="Times New Roman"/>
          <w:sz w:val="28"/>
          <w:szCs w:val="28"/>
          <w:lang w:val="vi-VN"/>
        </w:rPr>
        <w:t>Thông qua các Hội thi đã phát hiện, công nhận, tôn vinh giáo viên đạt danh hiệu giáo viên dạy giỏi, giáo viên chủ nhiệm lớp giỏi và nhân rộng những điển hình tiên tiến, góp phần thu hút sự quan tâm của các lực lượng xã hội tham gia giáo dục trẻ em, học sinh, tạo động lực phát triển sự nghiệp giáo dục của mỗi địa phương và của toàn Ngành. Bên cạnh đó, các Hội thi đã tạo động lực cho giáo viên phần đầu, hoàn thiện bản thân đáp ứng yêu cầu đổi mới, nâng cao chất lượng giáo dục, phát triển nghề nghiệp; góp phần nâng cao hiệu quả sinh hoạt chuyên môn và đầy mạnh các phong trào thi đua dạy và học trong trường học; khuyến khích, động viên, tạo cơ hội cho giáo viên rèn luyện, tự học, sáng tạo, học hỏi, trao đổi, truyền đạt, phố biến kinh nghiệm</w:t>
      </w:r>
      <w:r w:rsidR="00B10E13" w:rsidRPr="009F30A6">
        <w:rPr>
          <w:rFonts w:ascii="Times New Roman" w:hAnsi="Times New Roman"/>
          <w:sz w:val="28"/>
          <w:szCs w:val="28"/>
          <w:lang w:val="vi-VN"/>
        </w:rPr>
        <w:t xml:space="preserve">. </w:t>
      </w:r>
    </w:p>
    <w:p w14:paraId="4267CFD8" w14:textId="3BF8E21C" w:rsidR="00643E2F" w:rsidRPr="009F30A6" w:rsidRDefault="00643E2F" w:rsidP="00B50CDF">
      <w:pPr>
        <w:spacing w:before="120" w:after="120" w:line="340" w:lineRule="exact"/>
        <w:ind w:firstLine="720"/>
        <w:jc w:val="both"/>
        <w:rPr>
          <w:rFonts w:ascii="Times New Roman" w:hAnsi="Times New Roman"/>
          <w:sz w:val="28"/>
          <w:szCs w:val="28"/>
        </w:rPr>
      </w:pPr>
      <w:r w:rsidRPr="009F30A6">
        <w:rPr>
          <w:rFonts w:ascii="Times New Roman" w:hAnsi="Times New Roman"/>
          <w:sz w:val="28"/>
          <w:szCs w:val="28"/>
        </w:rPr>
        <w:t xml:space="preserve">Đối với học sinh, việc tổ chức các kỳ thi, cuộc thi, hội thi nhằm </w:t>
      </w:r>
      <w:r w:rsidRPr="009F30A6">
        <w:rPr>
          <w:rFonts w:ascii="Times New Roman" w:hAnsi="Times New Roman"/>
          <w:sz w:val="28"/>
          <w:szCs w:val="28"/>
          <w:lang w:val="vi-VN"/>
        </w:rPr>
        <w:t>tăng cường công tác phát hiện, bồi dưỡng học sinh giỏi, tham gia hoạt động nghiên cứu khoa học, kỹ thuật trong học sinh, giáo viên; góp phẩn phát triển phong trào tham gia nghiên cứu khoa học, giải quyết các vấn đề thực tiễn của cuộc sống</w:t>
      </w:r>
      <w:r w:rsidRPr="009F30A6">
        <w:rPr>
          <w:rFonts w:ascii="Times New Roman" w:hAnsi="Times New Roman"/>
          <w:sz w:val="28"/>
          <w:szCs w:val="28"/>
        </w:rPr>
        <w:t>; tạo sân chơi lành mạng, tăng cường kỹ năng phát triển toàn diện cho học sinh.</w:t>
      </w:r>
    </w:p>
    <w:p w14:paraId="713CEB65" w14:textId="3EAD716A" w:rsidR="00AF388A" w:rsidRPr="009F30A6" w:rsidRDefault="00AF388A" w:rsidP="00C3691F">
      <w:pPr>
        <w:pStyle w:val="BodyText"/>
        <w:spacing w:before="120" w:after="120" w:line="340" w:lineRule="exact"/>
        <w:ind w:right="132" w:firstLine="720"/>
        <w:jc w:val="both"/>
        <w:rPr>
          <w:color w:val="auto"/>
          <w:sz w:val="28"/>
          <w:szCs w:val="28"/>
        </w:rPr>
      </w:pPr>
      <w:r w:rsidRPr="009F30A6">
        <w:rPr>
          <w:color w:val="auto"/>
          <w:sz w:val="28"/>
          <w:szCs w:val="28"/>
        </w:rPr>
        <w:t>Tuy nhiên, đến thời điểm hiện nay</w:t>
      </w:r>
      <w:r w:rsidR="00643E2F" w:rsidRPr="009F30A6">
        <w:rPr>
          <w:color w:val="auto"/>
          <w:sz w:val="28"/>
          <w:szCs w:val="28"/>
        </w:rPr>
        <w:t xml:space="preserve"> nhiều quy định đã thay đổi để phù hợp mô hình chính quyền địa phương 02 cấp</w:t>
      </w:r>
      <w:r w:rsidR="00C3691F" w:rsidRPr="009F30A6">
        <w:rPr>
          <w:color w:val="auto"/>
          <w:sz w:val="28"/>
          <w:szCs w:val="28"/>
        </w:rPr>
        <w:t xml:space="preserve">, đồng thời </w:t>
      </w:r>
      <w:r w:rsidR="00643E2F" w:rsidRPr="009F30A6">
        <w:rPr>
          <w:color w:val="auto"/>
          <w:sz w:val="28"/>
          <w:szCs w:val="28"/>
        </w:rPr>
        <w:t>chương trình giáo dục đã có nhiều thay đổi so vớ</w:t>
      </w:r>
      <w:r w:rsidR="00C3691F" w:rsidRPr="009F30A6">
        <w:rPr>
          <w:color w:val="auto"/>
          <w:sz w:val="28"/>
          <w:szCs w:val="28"/>
        </w:rPr>
        <w:t xml:space="preserve">i thời điểm ban hành Nghị quyết. </w:t>
      </w:r>
      <w:r w:rsidRPr="009F30A6">
        <w:rPr>
          <w:color w:val="auto"/>
          <w:sz w:val="28"/>
          <w:szCs w:val="28"/>
        </w:rPr>
        <w:t xml:space="preserve">Do đó, tổng kết thi hành Nghị quyết </w:t>
      </w:r>
      <w:r w:rsidR="00C3691F" w:rsidRPr="009F30A6">
        <w:rPr>
          <w:color w:val="auto"/>
          <w:sz w:val="28"/>
          <w:szCs w:val="28"/>
        </w:rPr>
        <w:t xml:space="preserve">07/2022/NQ-HĐND </w:t>
      </w:r>
      <w:r w:rsidRPr="009F30A6">
        <w:rPr>
          <w:color w:val="auto"/>
          <w:sz w:val="28"/>
          <w:szCs w:val="28"/>
        </w:rPr>
        <w:t xml:space="preserve">để tham mưu ban hành </w:t>
      </w:r>
      <w:r w:rsidR="00FB70DB" w:rsidRPr="009F30A6">
        <w:rPr>
          <w:color w:val="auto"/>
          <w:sz w:val="28"/>
          <w:szCs w:val="28"/>
        </w:rPr>
        <w:t>Nghị quyết thay thế Nghị quyết số 07/2022/NQ-HĐND</w:t>
      </w:r>
      <w:r w:rsidR="00C3691F" w:rsidRPr="009F30A6">
        <w:rPr>
          <w:color w:val="auto"/>
          <w:sz w:val="28"/>
          <w:szCs w:val="28"/>
        </w:rPr>
        <w:t xml:space="preserve"> </w:t>
      </w:r>
      <w:r w:rsidRPr="009F30A6">
        <w:rPr>
          <w:color w:val="auto"/>
          <w:sz w:val="28"/>
          <w:szCs w:val="28"/>
        </w:rPr>
        <w:t xml:space="preserve">cho phù hợp với tình hình thực tiễn.  </w:t>
      </w:r>
    </w:p>
    <w:p w14:paraId="1C8AE746" w14:textId="77777777" w:rsidR="00D328BD" w:rsidRPr="009F30A6" w:rsidRDefault="00DB1AA2" w:rsidP="00D328BD">
      <w:pPr>
        <w:autoSpaceDE w:val="0"/>
        <w:autoSpaceDN w:val="0"/>
        <w:adjustRightInd w:val="0"/>
        <w:spacing w:before="120" w:after="120" w:line="340" w:lineRule="exact"/>
        <w:ind w:firstLine="720"/>
        <w:jc w:val="both"/>
        <w:rPr>
          <w:rFonts w:ascii="Times New Roman" w:hAnsi="Times New Roman"/>
          <w:b/>
          <w:sz w:val="28"/>
          <w:szCs w:val="28"/>
        </w:rPr>
      </w:pPr>
      <w:r w:rsidRPr="009F30A6">
        <w:rPr>
          <w:rFonts w:ascii="Times New Roman" w:hAnsi="Times New Roman"/>
          <w:b/>
          <w:bCs/>
          <w:sz w:val="28"/>
          <w:szCs w:val="28"/>
          <w:lang w:val="en"/>
        </w:rPr>
        <w:t>II. K</w:t>
      </w:r>
      <w:r w:rsidRPr="009F30A6">
        <w:rPr>
          <w:rFonts w:ascii="Times New Roman" w:hAnsi="Times New Roman"/>
          <w:b/>
          <w:bCs/>
          <w:sz w:val="28"/>
          <w:szCs w:val="28"/>
        </w:rPr>
        <w:t>ẾT QUẢ THỰC HIỆN</w:t>
      </w:r>
    </w:p>
    <w:p w14:paraId="3CC03E20" w14:textId="0C3D08E5" w:rsidR="00825EC8" w:rsidRPr="009F30A6" w:rsidRDefault="00DB1AA2" w:rsidP="00D328BD">
      <w:pPr>
        <w:autoSpaceDE w:val="0"/>
        <w:autoSpaceDN w:val="0"/>
        <w:adjustRightInd w:val="0"/>
        <w:spacing w:before="120" w:after="120" w:line="340" w:lineRule="exact"/>
        <w:ind w:firstLine="720"/>
        <w:jc w:val="both"/>
        <w:rPr>
          <w:rFonts w:ascii="Times New Roman" w:hAnsi="Times New Roman"/>
          <w:b/>
          <w:sz w:val="28"/>
          <w:szCs w:val="28"/>
        </w:rPr>
      </w:pPr>
      <w:r w:rsidRPr="009F30A6">
        <w:rPr>
          <w:rFonts w:ascii="Times New Roman" w:hAnsi="Times New Roman"/>
          <w:b/>
          <w:bCs/>
          <w:spacing w:val="-4"/>
          <w:sz w:val="28"/>
          <w:szCs w:val="28"/>
          <w:lang w:val="en"/>
        </w:rPr>
        <w:t>1. Công tác ch</w:t>
      </w:r>
      <w:r w:rsidRPr="009F30A6">
        <w:rPr>
          <w:rFonts w:ascii="Times New Roman" w:hAnsi="Times New Roman"/>
          <w:b/>
          <w:bCs/>
          <w:spacing w:val="-4"/>
          <w:sz w:val="28"/>
          <w:szCs w:val="28"/>
        </w:rPr>
        <w:t>ỉ đạo, triển khai và tổ chức thi hành văn bản quy phạm pháp luật</w:t>
      </w:r>
      <w:r w:rsidR="00825EC8" w:rsidRPr="009F30A6">
        <w:rPr>
          <w:rFonts w:ascii="Times New Roman" w:hAnsi="Times New Roman"/>
          <w:b/>
          <w:spacing w:val="-4"/>
          <w:sz w:val="28"/>
          <w:szCs w:val="28"/>
        </w:rPr>
        <w:t xml:space="preserve"> </w:t>
      </w:r>
    </w:p>
    <w:p w14:paraId="32A8860B" w14:textId="006CC1DA" w:rsidR="00C3691F" w:rsidRPr="009F30A6" w:rsidRDefault="00C3691F" w:rsidP="00C3691F">
      <w:pPr>
        <w:pStyle w:val="Default"/>
        <w:ind w:firstLine="720"/>
        <w:jc w:val="both"/>
        <w:rPr>
          <w:rFonts w:eastAsia="Calibri"/>
          <w:noProof/>
          <w:color w:val="auto"/>
          <w:sz w:val="28"/>
          <w:szCs w:val="28"/>
        </w:rPr>
      </w:pPr>
      <w:r w:rsidRPr="009F30A6">
        <w:rPr>
          <w:rFonts w:eastAsia="Calibri"/>
          <w:noProof/>
          <w:color w:val="auto"/>
          <w:sz w:val="28"/>
          <w:szCs w:val="28"/>
          <w:lang w:val="vi-VN"/>
        </w:rPr>
        <w:t>Ngày 09/12/2022</w:t>
      </w:r>
      <w:r w:rsidRPr="009F30A6">
        <w:rPr>
          <w:rFonts w:eastAsia="Calibri"/>
          <w:noProof/>
          <w:color w:val="auto"/>
          <w:sz w:val="28"/>
          <w:szCs w:val="28"/>
        </w:rPr>
        <w:t>, Hội đồng nhân dân tỉnh ban hành</w:t>
      </w:r>
      <w:r w:rsidRPr="009F30A6">
        <w:rPr>
          <w:rFonts w:eastAsia="Calibri"/>
          <w:noProof/>
          <w:color w:val="auto"/>
          <w:sz w:val="28"/>
          <w:szCs w:val="28"/>
          <w:lang w:val="vi-VN"/>
        </w:rPr>
        <w:t xml:space="preserve"> </w:t>
      </w:r>
      <w:r w:rsidRPr="009F30A6">
        <w:rPr>
          <w:rFonts w:eastAsia="Calibri"/>
          <w:noProof/>
          <w:color w:val="auto"/>
          <w:sz w:val="28"/>
          <w:szCs w:val="28"/>
        </w:rPr>
        <w:t>Nghị quyết số 07/2022/NQ-HĐND</w:t>
      </w:r>
      <w:r w:rsidRPr="009F30A6">
        <w:rPr>
          <w:rFonts w:eastAsia="Calibri"/>
          <w:noProof/>
          <w:color w:val="auto"/>
          <w:sz w:val="28"/>
          <w:szCs w:val="28"/>
          <w:lang w:val="vi-VN"/>
        </w:rPr>
        <w:t xml:space="preserve"> </w:t>
      </w:r>
      <w:r w:rsidRPr="009F30A6">
        <w:rPr>
          <w:rFonts w:eastAsia="Calibri"/>
          <w:noProof/>
          <w:color w:val="auto"/>
          <w:sz w:val="28"/>
          <w:szCs w:val="28"/>
        </w:rPr>
        <w:t>quy định nội dung chi, mức chi để chuẩn bị, tổ chức và tham dự một số kỳ thi, cuộc thi, hội thi trong lĩnh vực giáo dục của tỉnh Quảng Ninh</w:t>
      </w:r>
    </w:p>
    <w:p w14:paraId="5E75F355" w14:textId="612F5B67" w:rsidR="00DB1AA2" w:rsidRPr="009F30A6" w:rsidRDefault="00C3691F" w:rsidP="00D76A74">
      <w:pPr>
        <w:autoSpaceDE w:val="0"/>
        <w:autoSpaceDN w:val="0"/>
        <w:adjustRightInd w:val="0"/>
        <w:spacing w:before="120" w:after="120" w:line="340" w:lineRule="exact"/>
        <w:ind w:firstLine="720"/>
        <w:jc w:val="both"/>
        <w:rPr>
          <w:rFonts w:ascii="Times New Roman" w:hAnsi="Times New Roman"/>
          <w:bCs/>
          <w:sz w:val="28"/>
          <w:szCs w:val="28"/>
        </w:rPr>
      </w:pPr>
      <w:r w:rsidRPr="009F30A6">
        <w:rPr>
          <w:rFonts w:ascii="Times New Roman" w:hAnsi="Times New Roman"/>
          <w:bCs/>
          <w:sz w:val="28"/>
          <w:szCs w:val="28"/>
        </w:rPr>
        <w:t xml:space="preserve">Thực hiện theo quy định tại </w:t>
      </w:r>
      <w:r w:rsidR="00D76A74" w:rsidRPr="009F30A6">
        <w:rPr>
          <w:rFonts w:ascii="Times New Roman" w:hAnsi="Times New Roman"/>
          <w:bCs/>
          <w:sz w:val="28"/>
          <w:szCs w:val="28"/>
        </w:rPr>
        <w:t xml:space="preserve">Thông tư số 69/2021/TT-BTC ngày 11/8/2021 của Bộ Tài chính, </w:t>
      </w:r>
      <w:r w:rsidR="00661445" w:rsidRPr="009F30A6">
        <w:rPr>
          <w:rFonts w:ascii="Times New Roman" w:hAnsi="Times New Roman"/>
          <w:bCs/>
          <w:sz w:val="28"/>
          <w:szCs w:val="28"/>
        </w:rPr>
        <w:t>Nghị quyết đượ</w:t>
      </w:r>
      <w:r w:rsidR="00D76A74" w:rsidRPr="009F30A6">
        <w:rPr>
          <w:rFonts w:ascii="Times New Roman" w:hAnsi="Times New Roman"/>
          <w:bCs/>
          <w:sz w:val="28"/>
          <w:szCs w:val="28"/>
        </w:rPr>
        <w:t>c ban hành và chỉ đạo của Ủy ban nhân dân tỉnh</w:t>
      </w:r>
      <w:r w:rsidR="00661445" w:rsidRPr="009F30A6">
        <w:rPr>
          <w:rFonts w:ascii="Times New Roman" w:hAnsi="Times New Roman"/>
          <w:bCs/>
          <w:sz w:val="28"/>
          <w:szCs w:val="28"/>
        </w:rPr>
        <w:t>, Sở Giáo dục và Đào tạo</w:t>
      </w:r>
      <w:r w:rsidR="00825EC8" w:rsidRPr="009F30A6">
        <w:rPr>
          <w:rFonts w:ascii="Times New Roman" w:hAnsi="Times New Roman"/>
          <w:bCs/>
          <w:sz w:val="28"/>
          <w:szCs w:val="28"/>
        </w:rPr>
        <w:t xml:space="preserve"> </w:t>
      </w:r>
      <w:r w:rsidR="00D76A74" w:rsidRPr="009F30A6">
        <w:rPr>
          <w:rFonts w:ascii="Times New Roman" w:hAnsi="Times New Roman"/>
          <w:bCs/>
          <w:sz w:val="28"/>
          <w:szCs w:val="28"/>
        </w:rPr>
        <w:t>ban hành Công văn số 938/HD-SGDĐT ngày 24/4/2023</w:t>
      </w:r>
      <w:r w:rsidR="00D76A74" w:rsidRPr="009F30A6">
        <w:rPr>
          <w:rFonts w:ascii="Times New Roman" w:hAnsi="Times New Roman"/>
        </w:rPr>
        <w:t xml:space="preserve"> </w:t>
      </w:r>
      <w:r w:rsidR="00D76A74" w:rsidRPr="009F30A6">
        <w:rPr>
          <w:rFonts w:ascii="Times New Roman" w:hAnsi="Times New Roman"/>
          <w:bCs/>
          <w:sz w:val="28"/>
          <w:szCs w:val="28"/>
        </w:rPr>
        <w:t xml:space="preserve">Hướng dẫn quản lý kinh phí thực hiện các nhiệm vụ tại các kỳ thi, cuộc thi, hội thi trên địa bàn tỉnh theo quy định tại Thông tư số 69/2021/TT-BTC ngày 11/8/2021 của Bộ Tài chính, Nghị quyết số 07/2022/NQ-HĐND ngày 09/12/2022 của Hội đồng nhân dân tỉnh Quảng Ninh, đồng thời </w:t>
      </w:r>
      <w:r w:rsidR="00825EC8" w:rsidRPr="009F30A6">
        <w:rPr>
          <w:rFonts w:ascii="Times New Roman" w:hAnsi="Times New Roman"/>
          <w:bCs/>
          <w:sz w:val="28"/>
          <w:szCs w:val="28"/>
        </w:rPr>
        <w:t>tổ ch</w:t>
      </w:r>
      <w:r w:rsidR="00D76A74" w:rsidRPr="009F30A6">
        <w:rPr>
          <w:rFonts w:ascii="Times New Roman" w:hAnsi="Times New Roman"/>
          <w:bCs/>
          <w:sz w:val="28"/>
          <w:szCs w:val="28"/>
        </w:rPr>
        <w:t>ức tuyên truyền nội dung đến toàn thể</w:t>
      </w:r>
      <w:r w:rsidR="00825EC8" w:rsidRPr="009F30A6">
        <w:rPr>
          <w:rFonts w:ascii="Times New Roman" w:hAnsi="Times New Roman"/>
          <w:bCs/>
          <w:sz w:val="28"/>
          <w:szCs w:val="28"/>
        </w:rPr>
        <w:t xml:space="preserve"> cán bộ, giáo viên, nhân viên, học sinh và phụ huynh học sinh cụ thể như: tuyên truyền tới cán bộ, giáo viên, nhân viên thông qua các cuộc họp giao ban, qua thư điện tử, cổng thông tin điện tử của đơn vị; tuyên truyền đến các phụ huynh học sinh thông qua các buổi họp phụ huynh học sinh, trên website của nhà trường các phương tiện thông tin liên lạc của trường, lớp; thực hiện công khai theo quy định.</w:t>
      </w:r>
      <w:r w:rsidR="00C35CFC" w:rsidRPr="009F30A6">
        <w:rPr>
          <w:rFonts w:ascii="Times New Roman" w:hAnsi="Times New Roman"/>
          <w:bCs/>
          <w:sz w:val="28"/>
          <w:szCs w:val="28"/>
        </w:rPr>
        <w:t xml:space="preserve"> </w:t>
      </w:r>
    </w:p>
    <w:p w14:paraId="6E04F05F" w14:textId="6E7260FD" w:rsidR="00DB1AA2" w:rsidRPr="009F30A6" w:rsidRDefault="00DB1AA2" w:rsidP="00D328BD">
      <w:pPr>
        <w:autoSpaceDE w:val="0"/>
        <w:autoSpaceDN w:val="0"/>
        <w:adjustRightInd w:val="0"/>
        <w:spacing w:before="120" w:after="120" w:line="340" w:lineRule="exact"/>
        <w:ind w:firstLine="720"/>
        <w:jc w:val="both"/>
        <w:rPr>
          <w:rFonts w:ascii="Times New Roman" w:hAnsi="Times New Roman"/>
          <w:b/>
          <w:bCs/>
          <w:sz w:val="28"/>
          <w:szCs w:val="28"/>
        </w:rPr>
      </w:pPr>
      <w:r w:rsidRPr="009F30A6">
        <w:rPr>
          <w:rFonts w:ascii="Times New Roman" w:hAnsi="Times New Roman"/>
          <w:b/>
          <w:bCs/>
          <w:sz w:val="28"/>
          <w:szCs w:val="28"/>
          <w:lang w:val="en"/>
        </w:rPr>
        <w:t>2. K</w:t>
      </w:r>
      <w:r w:rsidRPr="009F30A6">
        <w:rPr>
          <w:rFonts w:ascii="Times New Roman" w:hAnsi="Times New Roman"/>
          <w:b/>
          <w:bCs/>
          <w:sz w:val="28"/>
          <w:szCs w:val="28"/>
        </w:rPr>
        <w:t>ết quả thi hành văn bản quy phạm pháp luật, đánh giá ưu điểm, bất cập, hạn chế của văn bản quy phạm pháp luật</w:t>
      </w:r>
    </w:p>
    <w:p w14:paraId="6394AB54" w14:textId="7EC7496A" w:rsidR="00867DC9" w:rsidRPr="009F30A6" w:rsidRDefault="006C02B8" w:rsidP="00D328BD">
      <w:pPr>
        <w:widowControl w:val="0"/>
        <w:spacing w:before="120" w:after="120" w:line="340" w:lineRule="exact"/>
        <w:ind w:firstLine="709"/>
        <w:jc w:val="both"/>
        <w:rPr>
          <w:rFonts w:ascii="Times New Roman" w:hAnsi="Times New Roman"/>
          <w:b/>
          <w:bCs/>
          <w:sz w:val="28"/>
          <w:szCs w:val="28"/>
        </w:rPr>
      </w:pPr>
      <w:r w:rsidRPr="009F30A6">
        <w:rPr>
          <w:rFonts w:ascii="Times New Roman" w:hAnsi="Times New Roman"/>
          <w:b/>
          <w:bCs/>
          <w:sz w:val="28"/>
          <w:szCs w:val="28"/>
        </w:rPr>
        <w:t>2.1. Kết quả t</w:t>
      </w:r>
      <w:r w:rsidR="00D76A74" w:rsidRPr="009F30A6">
        <w:rPr>
          <w:rFonts w:ascii="Times New Roman" w:hAnsi="Times New Roman"/>
          <w:b/>
          <w:bCs/>
          <w:sz w:val="28"/>
          <w:szCs w:val="28"/>
        </w:rPr>
        <w:t>ổ chức các kỳ thi</w:t>
      </w:r>
      <w:r w:rsidRPr="009F30A6">
        <w:rPr>
          <w:rFonts w:ascii="Times New Roman" w:hAnsi="Times New Roman"/>
          <w:b/>
          <w:bCs/>
          <w:sz w:val="28"/>
          <w:szCs w:val="28"/>
        </w:rPr>
        <w:t>, cuộc thi, hội thi</w:t>
      </w:r>
    </w:p>
    <w:p w14:paraId="3F50D4DF" w14:textId="16D733A2" w:rsidR="006C02B8" w:rsidRPr="009F30A6" w:rsidRDefault="006C02B8" w:rsidP="00D328BD">
      <w:pPr>
        <w:widowControl w:val="0"/>
        <w:spacing w:before="120" w:after="120" w:line="340" w:lineRule="exact"/>
        <w:ind w:firstLine="709"/>
        <w:jc w:val="both"/>
        <w:rPr>
          <w:rFonts w:ascii="Times New Roman" w:hAnsi="Times New Roman"/>
          <w:b/>
          <w:bCs/>
          <w:sz w:val="28"/>
          <w:szCs w:val="28"/>
        </w:rPr>
      </w:pPr>
      <w:r w:rsidRPr="009F30A6">
        <w:rPr>
          <w:rFonts w:ascii="Times New Roman" w:hAnsi="Times New Roman"/>
          <w:b/>
          <w:bCs/>
          <w:sz w:val="28"/>
          <w:szCs w:val="28"/>
        </w:rPr>
        <w:t>a. Kết quả tổ chức các kỳ thi</w:t>
      </w:r>
    </w:p>
    <w:p w14:paraId="1BCC743E"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xml:space="preserve">Từ năm 2023 đến 2025, hằng năm tổ chức các kỳ thi tuyển sinh, thi tốt nghiệp, thi chọn học sinh giỏi, thi nghề phổ thông với </w:t>
      </w:r>
      <w:r w:rsidRPr="009F30A6">
        <w:rPr>
          <w:rFonts w:ascii="Times New Roman" w:hAnsi="Times New Roman"/>
          <w:b/>
          <w:sz w:val="28"/>
          <w:szCs w:val="28"/>
        </w:rPr>
        <w:t>213.387 người</w:t>
      </w:r>
      <w:r w:rsidRPr="009F30A6">
        <w:rPr>
          <w:rFonts w:ascii="Times New Roman" w:hAnsi="Times New Roman"/>
          <w:sz w:val="28"/>
          <w:szCs w:val="28"/>
        </w:rPr>
        <w:t xml:space="preserve"> tham gia, tổng kinh phí: </w:t>
      </w:r>
      <w:r w:rsidRPr="009F30A6">
        <w:rPr>
          <w:rFonts w:ascii="Times New Roman" w:hAnsi="Times New Roman"/>
          <w:b/>
          <w:sz w:val="28"/>
          <w:szCs w:val="28"/>
        </w:rPr>
        <w:t>56.911 triệu đồng</w:t>
      </w:r>
      <w:r w:rsidRPr="009F30A6">
        <w:rPr>
          <w:rFonts w:ascii="Times New Roman" w:hAnsi="Times New Roman"/>
          <w:sz w:val="28"/>
          <w:szCs w:val="28"/>
        </w:rPr>
        <w:t>, trong đó:</w:t>
      </w:r>
    </w:p>
    <w:p w14:paraId="0D942466"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Thi tuyển sinh: 57.874 người (trong đó các thành viên tham gia Hội đồng thi là 8.034 người, học sinh là 49.840 người) với tổng kinh phí là 17.066 triệu đồng.</w:t>
      </w:r>
    </w:p>
    <w:p w14:paraId="0745278A"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Thi tốt nghiệp: 50.960 người (trong đó các thành viên tham gia Hội đồng thi là 383 người, học sinh là 50.577 người) với tổng kinh phí là 21.000 triệu đồng.</w:t>
      </w:r>
    </w:p>
    <w:p w14:paraId="030A7B61"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Thi chọn học sinh giỏi các cấp (cấp tỉnh, quốc gia): 54.724 người (trong đó các thành viên tham gia Hội đồng thi là 4.150 người, học sinh là 50.577 người) với tổng kinh phí là 16.278 triệu đồng.</w:t>
      </w:r>
    </w:p>
    <w:p w14:paraId="442BEC17"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Thi nghề phổ thông: 49.829 người (trong đó các thành viên tham gia Hội đồng thi là 4.686 người, học sinh là 45.143 người) với tổng kinh phí là 2.567 triệu đồng.</w:t>
      </w:r>
    </w:p>
    <w:p w14:paraId="059261F0" w14:textId="77777777" w:rsidR="00C004FA" w:rsidRPr="009F30A6" w:rsidRDefault="00C004FA" w:rsidP="00C004FA">
      <w:pPr>
        <w:widowControl w:val="0"/>
        <w:spacing w:before="120" w:after="120" w:line="340" w:lineRule="exact"/>
        <w:ind w:firstLine="709"/>
        <w:jc w:val="both"/>
        <w:rPr>
          <w:rFonts w:ascii="Times New Roman" w:hAnsi="Times New Roman"/>
          <w:b/>
          <w:bCs/>
          <w:sz w:val="28"/>
          <w:szCs w:val="28"/>
        </w:rPr>
      </w:pPr>
      <w:r w:rsidRPr="009F30A6">
        <w:rPr>
          <w:rFonts w:ascii="Times New Roman" w:hAnsi="Times New Roman"/>
          <w:b/>
          <w:bCs/>
          <w:sz w:val="28"/>
          <w:szCs w:val="28"/>
        </w:rPr>
        <w:t>b. Kết quả tổ chức các cuộc thi, hội thi</w:t>
      </w:r>
    </w:p>
    <w:p w14:paraId="3456D826"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Từ năm 2023 đến năm 2025, toàn ngành tổ chức nhiều cuộc thi, hội thi cho giáo viên, học sinh với tổng số đối tượng tham gia là:</w:t>
      </w:r>
      <w:r w:rsidRPr="009F30A6">
        <w:rPr>
          <w:rFonts w:ascii="Times New Roman" w:hAnsi="Times New Roman"/>
          <w:b/>
          <w:sz w:val="28"/>
          <w:szCs w:val="28"/>
        </w:rPr>
        <w:t>13.504 người</w:t>
      </w:r>
      <w:r w:rsidRPr="009F30A6">
        <w:rPr>
          <w:rFonts w:ascii="Times New Roman" w:hAnsi="Times New Roman"/>
          <w:sz w:val="28"/>
          <w:szCs w:val="28"/>
        </w:rPr>
        <w:t xml:space="preserve">, tổng kinh phí: </w:t>
      </w:r>
      <w:r w:rsidRPr="009F30A6">
        <w:rPr>
          <w:rFonts w:ascii="Times New Roman" w:hAnsi="Times New Roman"/>
          <w:b/>
          <w:bCs/>
          <w:sz w:val="28"/>
          <w:szCs w:val="28"/>
        </w:rPr>
        <w:t>18.242 triệu đồng</w:t>
      </w:r>
      <w:r w:rsidRPr="009F30A6">
        <w:rPr>
          <w:rFonts w:ascii="Times New Roman" w:hAnsi="Times New Roman"/>
          <w:sz w:val="28"/>
          <w:szCs w:val="28"/>
        </w:rPr>
        <w:t>, trong đó:</w:t>
      </w:r>
    </w:p>
    <w:p w14:paraId="02AF066C"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Hội thi dành cho giáo viên (Hội thi giáo viên giỏi các cấp, Hội thi giáo viên chủ nhiệm giỏi các cấp, tổng phụ trách đội giỏi): tổng số đối tượng tham gia: 8.565, tổng kinh phí: 9.305 triệu đồng.</w:t>
      </w:r>
    </w:p>
    <w:p w14:paraId="0F95FDD5"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Hội thi dành cho học sinh (Hội thi “Vì Quảng Ninh giỏi tiếng Anh”, Hội thi “Câu lạc bộ tiếng Anh”, Cuộc thi Tranh biện tiếng Anh): tổng số đối tượng tham gia: 803 người; tổng kinh phí: 646 triệu đồng.</w:t>
      </w:r>
    </w:p>
    <w:p w14:paraId="08378863"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Cuộc thi khoa học, kỹ thuật dành cho học sinh trung học cơ sở và trung học phổ thông: tổng số đối tượng tham gia: 1.260 người, tổng kinh phí: 2.223 triệu đồng.</w:t>
      </w:r>
    </w:p>
    <w:p w14:paraId="5577E454"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Hội khỏe Phù Đổng cấp tỉnh và toàn quốc: tổng số đối tượng tham gia: 476 người; tổng kinh phí: 3.650 triệu đồng (trong đó số kinh phí chi thưởng là 838 triệu đồng).</w:t>
      </w:r>
    </w:p>
    <w:p w14:paraId="737F445A" w14:textId="77777777" w:rsidR="00167576" w:rsidRPr="009F30A6" w:rsidRDefault="00167576" w:rsidP="00167576">
      <w:pPr>
        <w:spacing w:before="120" w:after="120"/>
        <w:ind w:firstLine="720"/>
        <w:jc w:val="both"/>
        <w:rPr>
          <w:rFonts w:ascii="Times New Roman" w:hAnsi="Times New Roman"/>
          <w:sz w:val="28"/>
          <w:szCs w:val="28"/>
        </w:rPr>
      </w:pPr>
      <w:r w:rsidRPr="009F30A6">
        <w:rPr>
          <w:rFonts w:ascii="Times New Roman" w:hAnsi="Times New Roman"/>
          <w:sz w:val="28"/>
          <w:szCs w:val="28"/>
        </w:rPr>
        <w:t>- Giải thể thao hằng năm (điền kinh, bơi): tổng số đối tượng tham gia: 2.400 người; tổng kinh phí: 2.418 triệu đồng.</w:t>
      </w:r>
    </w:p>
    <w:p w14:paraId="0167BA89" w14:textId="5F79A4EF" w:rsidR="00867DC9" w:rsidRPr="009F30A6" w:rsidRDefault="006C02B8" w:rsidP="00D328BD">
      <w:pPr>
        <w:widowControl w:val="0"/>
        <w:spacing w:before="120" w:after="120" w:line="340" w:lineRule="exact"/>
        <w:ind w:firstLine="709"/>
        <w:jc w:val="both"/>
        <w:rPr>
          <w:rFonts w:ascii="Times New Roman" w:hAnsi="Times New Roman"/>
          <w:b/>
          <w:bCs/>
          <w:sz w:val="28"/>
          <w:szCs w:val="28"/>
        </w:rPr>
      </w:pPr>
      <w:r w:rsidRPr="009F30A6">
        <w:rPr>
          <w:rFonts w:ascii="Times New Roman" w:hAnsi="Times New Roman"/>
          <w:b/>
          <w:bCs/>
          <w:sz w:val="28"/>
          <w:szCs w:val="28"/>
        </w:rPr>
        <w:t>2.2</w:t>
      </w:r>
      <w:r w:rsidR="00460535" w:rsidRPr="009F30A6">
        <w:rPr>
          <w:rFonts w:ascii="Times New Roman" w:hAnsi="Times New Roman"/>
          <w:b/>
          <w:bCs/>
          <w:sz w:val="28"/>
          <w:szCs w:val="28"/>
        </w:rPr>
        <w:t>.</w:t>
      </w:r>
      <w:r w:rsidR="00867DC9" w:rsidRPr="009F30A6">
        <w:rPr>
          <w:rFonts w:ascii="Times New Roman" w:hAnsi="Times New Roman"/>
          <w:b/>
          <w:bCs/>
          <w:sz w:val="28"/>
          <w:szCs w:val="28"/>
        </w:rPr>
        <w:t xml:space="preserve"> </w:t>
      </w:r>
      <w:r w:rsidR="00D813A7" w:rsidRPr="009F30A6">
        <w:rPr>
          <w:rFonts w:ascii="Times New Roman" w:hAnsi="Times New Roman"/>
          <w:b/>
          <w:bCs/>
          <w:sz w:val="28"/>
          <w:szCs w:val="28"/>
        </w:rPr>
        <w:t>Ưu điểm</w:t>
      </w:r>
    </w:p>
    <w:p w14:paraId="51DA0EDE" w14:textId="29CC27F3" w:rsidR="00B4299C" w:rsidRPr="009F30A6" w:rsidRDefault="00126B56" w:rsidP="00D328BD">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 xml:space="preserve">Nghị quyết là hành lang pháp lý để các cơ quan quản lý giáo dục </w:t>
      </w:r>
      <w:r w:rsidR="006C02B8" w:rsidRPr="009F30A6">
        <w:rPr>
          <w:rFonts w:ascii="Times New Roman" w:hAnsi="Times New Roman"/>
          <w:iCs/>
          <w:sz w:val="28"/>
          <w:szCs w:val="28"/>
          <w:shd w:val="clear" w:color="auto" w:fill="FFFFFF"/>
        </w:rPr>
        <w:t xml:space="preserve">triển khai </w:t>
      </w:r>
      <w:r w:rsidRPr="009F30A6">
        <w:rPr>
          <w:rFonts w:ascii="Times New Roman" w:hAnsi="Times New Roman"/>
          <w:iCs/>
          <w:sz w:val="28"/>
          <w:szCs w:val="28"/>
          <w:shd w:val="clear" w:color="auto" w:fill="FFFFFF"/>
        </w:rPr>
        <w:t>tổ chức thực hiện các kỳ thi</w:t>
      </w:r>
      <w:r w:rsidR="00167576" w:rsidRPr="009F30A6">
        <w:rPr>
          <w:rFonts w:ascii="Times New Roman" w:hAnsi="Times New Roman"/>
          <w:iCs/>
          <w:sz w:val="28"/>
          <w:szCs w:val="28"/>
          <w:shd w:val="clear" w:color="auto" w:fill="FFFFFF"/>
        </w:rPr>
        <w:t xml:space="preserve">, cuộc </w:t>
      </w:r>
      <w:r w:rsidR="006C02B8" w:rsidRPr="009F30A6">
        <w:rPr>
          <w:rFonts w:ascii="Times New Roman" w:hAnsi="Times New Roman"/>
          <w:iCs/>
          <w:sz w:val="28"/>
          <w:szCs w:val="28"/>
          <w:shd w:val="clear" w:color="auto" w:fill="FFFFFF"/>
        </w:rPr>
        <w:t>thi, hội thi</w:t>
      </w:r>
      <w:r w:rsidRPr="009F30A6">
        <w:rPr>
          <w:rFonts w:ascii="Times New Roman" w:hAnsi="Times New Roman"/>
          <w:iCs/>
          <w:sz w:val="28"/>
          <w:szCs w:val="28"/>
          <w:shd w:val="clear" w:color="auto" w:fill="FFFFFF"/>
        </w:rPr>
        <w:t xml:space="preserve"> </w:t>
      </w:r>
      <w:r w:rsidR="00AF7D1D" w:rsidRPr="009F30A6">
        <w:rPr>
          <w:rFonts w:ascii="Times New Roman" w:hAnsi="Times New Roman"/>
          <w:iCs/>
          <w:sz w:val="28"/>
          <w:szCs w:val="28"/>
          <w:shd w:val="clear" w:color="auto" w:fill="FFFFFF"/>
        </w:rPr>
        <w:t>đúng quy định,</w:t>
      </w:r>
      <w:r w:rsidR="00110385" w:rsidRPr="009F30A6">
        <w:rPr>
          <w:rFonts w:ascii="Times New Roman" w:hAnsi="Times New Roman"/>
          <w:iCs/>
          <w:sz w:val="28"/>
          <w:szCs w:val="28"/>
          <w:shd w:val="clear" w:color="auto" w:fill="FFFFFF"/>
        </w:rPr>
        <w:t xml:space="preserve"> thuận lợi;</w:t>
      </w:r>
      <w:r w:rsidR="00AF7D1D" w:rsidRPr="009F30A6">
        <w:rPr>
          <w:rFonts w:ascii="Times New Roman" w:hAnsi="Times New Roman"/>
          <w:iCs/>
          <w:sz w:val="28"/>
          <w:szCs w:val="28"/>
          <w:shd w:val="clear" w:color="auto" w:fill="FFFFFF"/>
        </w:rPr>
        <w:t xml:space="preserve"> </w:t>
      </w:r>
      <w:r w:rsidR="00402640" w:rsidRPr="009F30A6">
        <w:rPr>
          <w:rFonts w:ascii="Times New Roman" w:hAnsi="Times New Roman"/>
          <w:iCs/>
          <w:sz w:val="28"/>
          <w:szCs w:val="28"/>
          <w:shd w:val="clear" w:color="auto" w:fill="FFFFFF"/>
        </w:rPr>
        <w:t xml:space="preserve">đảm bảo các </w:t>
      </w:r>
      <w:r w:rsidR="00AF7D1D" w:rsidRPr="009F30A6">
        <w:rPr>
          <w:rFonts w:ascii="Times New Roman" w:hAnsi="Times New Roman"/>
          <w:iCs/>
          <w:sz w:val="28"/>
          <w:szCs w:val="28"/>
          <w:shd w:val="clear" w:color="auto" w:fill="FFFFFF"/>
        </w:rPr>
        <w:t xml:space="preserve">chế độ của cán bộ, giáo viên, học sinh tham gia </w:t>
      </w:r>
      <w:r w:rsidR="00402640" w:rsidRPr="009F30A6">
        <w:rPr>
          <w:rFonts w:ascii="Times New Roman" w:hAnsi="Times New Roman"/>
          <w:iCs/>
          <w:sz w:val="28"/>
          <w:szCs w:val="28"/>
          <w:shd w:val="clear" w:color="auto" w:fill="FFFFFF"/>
        </w:rPr>
        <w:t>được kịp thời</w:t>
      </w:r>
      <w:r w:rsidR="00AF7D1D" w:rsidRPr="009F30A6">
        <w:rPr>
          <w:rFonts w:ascii="Times New Roman" w:hAnsi="Times New Roman"/>
          <w:iCs/>
          <w:sz w:val="28"/>
          <w:szCs w:val="28"/>
          <w:shd w:val="clear" w:color="auto" w:fill="FFFFFF"/>
        </w:rPr>
        <w:t>, góp phần nâng cao kết quả các kỳ thi</w:t>
      </w:r>
      <w:r w:rsidR="006C02B8" w:rsidRPr="009F30A6">
        <w:rPr>
          <w:rFonts w:ascii="Times New Roman" w:hAnsi="Times New Roman"/>
          <w:iCs/>
          <w:sz w:val="28"/>
          <w:szCs w:val="28"/>
          <w:shd w:val="clear" w:color="auto" w:fill="FFFFFF"/>
        </w:rPr>
        <w:t>, cuộc thi, hội thi</w:t>
      </w:r>
      <w:r w:rsidR="00402640" w:rsidRPr="009F30A6">
        <w:rPr>
          <w:rFonts w:ascii="Times New Roman" w:hAnsi="Times New Roman"/>
          <w:iCs/>
          <w:sz w:val="28"/>
          <w:szCs w:val="28"/>
          <w:shd w:val="clear" w:color="auto" w:fill="FFFFFF"/>
        </w:rPr>
        <w:t>, tạo động lực cho cán bộ quản lý, giáo viên, học sinh trong công tác, học tập, rèn luyện và thi đua, nâng cao chất lượng giáo dục toàn diện.</w:t>
      </w:r>
    </w:p>
    <w:p w14:paraId="558853BD" w14:textId="4AC2EC46" w:rsidR="00A54B6B" w:rsidRPr="009F30A6" w:rsidRDefault="00A54B6B" w:rsidP="00D328BD">
      <w:pPr>
        <w:widowControl w:val="0"/>
        <w:spacing w:before="120" w:after="120" w:line="340" w:lineRule="exact"/>
        <w:ind w:firstLine="709"/>
        <w:jc w:val="both"/>
        <w:rPr>
          <w:rFonts w:ascii="Times New Roman" w:hAnsi="Times New Roman"/>
          <w:b/>
          <w:iCs/>
          <w:sz w:val="28"/>
          <w:szCs w:val="28"/>
          <w:shd w:val="clear" w:color="auto" w:fill="FFFFFF"/>
        </w:rPr>
      </w:pPr>
      <w:r w:rsidRPr="009F30A6">
        <w:rPr>
          <w:rFonts w:ascii="Times New Roman" w:hAnsi="Times New Roman"/>
          <w:b/>
          <w:iCs/>
          <w:sz w:val="28"/>
          <w:szCs w:val="28"/>
          <w:shd w:val="clear" w:color="auto" w:fill="FFFFFF"/>
        </w:rPr>
        <w:t xml:space="preserve">2.3. Bất cập, hạn chế </w:t>
      </w:r>
    </w:p>
    <w:p w14:paraId="2ABDA50E" w14:textId="77777777" w:rsidR="00064A9C" w:rsidRPr="009F30A6" w:rsidRDefault="00064A9C" w:rsidP="00D328BD">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 Tên gọi một số chức danh quy định tại Nghị quyết không còn phù hợp với các quy định hiện hành (ví dụ: thanh tra thi).</w:t>
      </w:r>
    </w:p>
    <w:p w14:paraId="2E96EA54" w14:textId="73D4DBBB" w:rsidR="00064A9C" w:rsidRPr="009F30A6" w:rsidRDefault="00064A9C" w:rsidP="00D328BD">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 Chương trình giáo dục 2006 kết thúc nên kỳ thi Nghề phổ thông không có trong các môn thi bắt buộc/tự chọn thuộc Chương trình giá</w:t>
      </w:r>
      <w:r w:rsidR="00EE5B12" w:rsidRPr="009F30A6">
        <w:rPr>
          <w:rFonts w:ascii="Times New Roman" w:hAnsi="Times New Roman"/>
          <w:iCs/>
          <w:sz w:val="28"/>
          <w:szCs w:val="28"/>
          <w:shd w:val="clear" w:color="auto" w:fill="FFFFFF"/>
        </w:rPr>
        <w:t>o dục phổ</w:t>
      </w:r>
      <w:r w:rsidRPr="009F30A6">
        <w:rPr>
          <w:rFonts w:ascii="Times New Roman" w:hAnsi="Times New Roman"/>
          <w:iCs/>
          <w:sz w:val="28"/>
          <w:szCs w:val="28"/>
          <w:shd w:val="clear" w:color="auto" w:fill="FFFFFF"/>
        </w:rPr>
        <w:t xml:space="preserve"> thông mới, do đó việc quy định nội dung, mức chi đối với kỳ thi này tại Nghị quyết 07/2022/NQ-HĐND là không phù hợp.</w:t>
      </w:r>
    </w:p>
    <w:p w14:paraId="0868E7A2" w14:textId="0D9790F9" w:rsidR="00110385" w:rsidRPr="009F30A6" w:rsidRDefault="00110385" w:rsidP="00EE5B12">
      <w:pPr>
        <w:widowControl w:val="0"/>
        <w:spacing w:before="120" w:after="120" w:line="340" w:lineRule="exact"/>
        <w:ind w:firstLine="709"/>
        <w:jc w:val="both"/>
        <w:rPr>
          <w:rFonts w:ascii="Times New Roman" w:hAnsi="Times New Roman"/>
          <w:iCs/>
          <w:sz w:val="28"/>
          <w:szCs w:val="28"/>
          <w:shd w:val="clear" w:color="auto" w:fill="FFFFFF"/>
          <w:lang w:val="vi-VN"/>
        </w:rPr>
      </w:pPr>
      <w:r w:rsidRPr="009F30A6">
        <w:rPr>
          <w:rFonts w:ascii="Times New Roman" w:hAnsi="Times New Roman"/>
          <w:iCs/>
          <w:sz w:val="28"/>
          <w:szCs w:val="28"/>
          <w:shd w:val="clear" w:color="auto" w:fill="FFFFFF"/>
        </w:rPr>
        <w:t>- Trong quá trình triển khai thực tế phát sinh c</w:t>
      </w:r>
      <w:r w:rsidR="00167576" w:rsidRPr="009F30A6">
        <w:rPr>
          <w:rFonts w:ascii="Times New Roman" w:hAnsi="Times New Roman"/>
          <w:iCs/>
          <w:sz w:val="28"/>
          <w:szCs w:val="28"/>
          <w:shd w:val="clear" w:color="auto" w:fill="FFFFFF"/>
        </w:rPr>
        <w:t>ác chế độ nhưng</w:t>
      </w:r>
      <w:r w:rsidRPr="009F30A6">
        <w:rPr>
          <w:rFonts w:ascii="Times New Roman" w:hAnsi="Times New Roman"/>
          <w:iCs/>
          <w:sz w:val="28"/>
          <w:szCs w:val="28"/>
          <w:shd w:val="clear" w:color="auto" w:fill="FFFFFF"/>
        </w:rPr>
        <w:t xml:space="preserve"> trong Nghị quyết 07/2022/NQ-HĐND chưa quy định</w:t>
      </w:r>
      <w:r w:rsidR="006C36BE" w:rsidRPr="009F30A6">
        <w:rPr>
          <w:rFonts w:ascii="Times New Roman" w:hAnsi="Times New Roman"/>
          <w:iCs/>
          <w:sz w:val="28"/>
          <w:szCs w:val="28"/>
          <w:shd w:val="clear" w:color="auto" w:fill="FFFFFF"/>
        </w:rPr>
        <w:t xml:space="preserve"> nên khó khăn trong quá trình tổ chức, </w:t>
      </w:r>
      <w:r w:rsidR="00167576" w:rsidRPr="009F30A6">
        <w:rPr>
          <w:rFonts w:ascii="Times New Roman" w:hAnsi="Times New Roman"/>
          <w:iCs/>
          <w:sz w:val="28"/>
          <w:szCs w:val="28"/>
          <w:shd w:val="clear" w:color="auto" w:fill="FFFFFF"/>
          <w:lang w:val="vi-VN"/>
        </w:rPr>
        <w:t xml:space="preserve">triển khai </w:t>
      </w:r>
      <w:r w:rsidR="006C36BE" w:rsidRPr="009F30A6">
        <w:rPr>
          <w:rFonts w:ascii="Times New Roman" w:hAnsi="Times New Roman"/>
          <w:iCs/>
          <w:sz w:val="28"/>
          <w:szCs w:val="28"/>
          <w:shd w:val="clear" w:color="auto" w:fill="FFFFFF"/>
        </w:rPr>
        <w:t xml:space="preserve">thực hiện </w:t>
      </w:r>
      <w:r w:rsidR="00167576" w:rsidRPr="009F30A6">
        <w:rPr>
          <w:rFonts w:ascii="Times New Roman" w:hAnsi="Times New Roman"/>
          <w:iCs/>
          <w:sz w:val="28"/>
          <w:szCs w:val="28"/>
          <w:shd w:val="clear" w:color="auto" w:fill="FFFFFF"/>
          <w:lang w:val="vi-VN"/>
        </w:rPr>
        <w:t>nhiệm vụ.</w:t>
      </w:r>
    </w:p>
    <w:p w14:paraId="5B6587C6" w14:textId="7459095F" w:rsidR="00867DC9" w:rsidRPr="009F30A6" w:rsidRDefault="006C02B8" w:rsidP="00D328BD">
      <w:pPr>
        <w:widowControl w:val="0"/>
        <w:spacing w:before="120" w:after="120" w:line="340" w:lineRule="exact"/>
        <w:ind w:firstLine="709"/>
        <w:jc w:val="both"/>
        <w:rPr>
          <w:rFonts w:ascii="Times New Roman" w:hAnsi="Times New Roman"/>
          <w:b/>
          <w:bCs/>
          <w:sz w:val="28"/>
          <w:szCs w:val="28"/>
        </w:rPr>
      </w:pPr>
      <w:r w:rsidRPr="009F30A6">
        <w:rPr>
          <w:rFonts w:ascii="Times New Roman" w:hAnsi="Times New Roman"/>
          <w:b/>
          <w:bCs/>
          <w:sz w:val="28"/>
          <w:szCs w:val="28"/>
        </w:rPr>
        <w:t>3</w:t>
      </w:r>
      <w:r w:rsidR="00460535" w:rsidRPr="009F30A6">
        <w:rPr>
          <w:rFonts w:ascii="Times New Roman" w:hAnsi="Times New Roman"/>
          <w:b/>
          <w:bCs/>
          <w:sz w:val="28"/>
          <w:szCs w:val="28"/>
        </w:rPr>
        <w:t>.</w:t>
      </w:r>
      <w:r w:rsidR="00867DC9" w:rsidRPr="009F30A6">
        <w:rPr>
          <w:rFonts w:ascii="Times New Roman" w:hAnsi="Times New Roman"/>
          <w:b/>
          <w:bCs/>
          <w:sz w:val="28"/>
          <w:szCs w:val="28"/>
        </w:rPr>
        <w:t xml:space="preserve"> </w:t>
      </w:r>
      <w:r w:rsidR="00A54B6B" w:rsidRPr="009F30A6">
        <w:rPr>
          <w:rFonts w:ascii="Times New Roman" w:hAnsi="Times New Roman"/>
          <w:b/>
          <w:bCs/>
          <w:sz w:val="28"/>
          <w:szCs w:val="28"/>
        </w:rPr>
        <w:t xml:space="preserve">Khó khăn, vướng mắc và nguyên nhân </w:t>
      </w:r>
    </w:p>
    <w:p w14:paraId="48D5E1BA" w14:textId="1AAD2DB6" w:rsidR="00AF7D1D" w:rsidRPr="009F30A6" w:rsidRDefault="00AF7D1D" w:rsidP="00AF7D1D">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b/>
          <w:i/>
          <w:iCs/>
          <w:sz w:val="28"/>
          <w:szCs w:val="28"/>
          <w:shd w:val="clear" w:color="auto" w:fill="FFFFFF"/>
        </w:rPr>
        <w:t>(1) Về kỳ thi Nghề phổ thông</w:t>
      </w:r>
      <w:r w:rsidRPr="009F30A6">
        <w:rPr>
          <w:rFonts w:ascii="Times New Roman" w:hAnsi="Times New Roman"/>
          <w:b/>
          <w:iCs/>
          <w:sz w:val="28"/>
          <w:szCs w:val="28"/>
          <w:shd w:val="clear" w:color="auto" w:fill="FFFFFF"/>
        </w:rPr>
        <w:t>:</w:t>
      </w:r>
      <w:r w:rsidRPr="009F30A6">
        <w:rPr>
          <w:rFonts w:ascii="Times New Roman" w:hAnsi="Times New Roman"/>
          <w:iCs/>
          <w:sz w:val="28"/>
          <w:szCs w:val="28"/>
          <w:shd w:val="clear" w:color="auto" w:fill="FFFFFF"/>
        </w:rPr>
        <w:t xml:space="preserve"> Trong những năm qua, việc tổ chức thi nghề phổ thông căn cứ vào các quy định của Bộ Giáo dục và Đào tạo gồm: Quyết định số 16/2006/QĐ-BGDĐT ngày 05/5/2006 của Bộ trưởng Bộ Giáo dục và Đào tạo ban hành Chương trình Giáo dục phổ thông; Công văn số 10945/BGDĐT-GDTrH ngày 27/11/2008 của Bộ Giáo dục và Đào tạo hướng dẫn thi và cấp chứng nhận Nghề phổ thông; Sở Giáo dục và Đào tạo xây dựng Kế hoạch tổ chức thi và cấp Giấy chứng nhận Nghề phổ thông cho học sinh cấp trung học phổ thông học tại các trường có cấp THPT, các trung tâm Giáo dục nghề nghiệp - Giáo dục thường xuyên, Trung tâm Hướng nghiệp và Giáo dục thường xuyên tỉnh trong các năm qua.</w:t>
      </w:r>
    </w:p>
    <w:p w14:paraId="504181CC" w14:textId="3134C58A" w:rsidR="00AF7D1D" w:rsidRPr="009F30A6" w:rsidRDefault="00AF7D1D" w:rsidP="00AF7D1D">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Tuy nhiên, từ năm học 2024-2025 kết thúc chương trình 2006, 100% học sinh thực hiện theo chương trình Giáo dục phổ thông 2018 (chương trình GDPT mới), trong số các môn học, bắt buộc/tự chọn/ lựa chọn thuộc chương trình GDPT mới, không có môn Nghề phổ thông. Do đó, đề xuất bỏ nội dung định mức chi tiền công cho thi nghề phổ thông ra khỏi Nghị quyết 07/NQ-HĐND.</w:t>
      </w:r>
    </w:p>
    <w:p w14:paraId="69EA658F" w14:textId="7DB2673C" w:rsidR="005F2CA4" w:rsidRPr="009F30A6" w:rsidRDefault="00AF7D1D" w:rsidP="005F2CA4">
      <w:pPr>
        <w:widowControl w:val="0"/>
        <w:spacing w:before="120" w:after="120" w:line="340" w:lineRule="exact"/>
        <w:ind w:firstLine="709"/>
        <w:jc w:val="both"/>
        <w:rPr>
          <w:rFonts w:ascii="Times New Roman" w:hAnsi="Times New Roman"/>
          <w:b/>
          <w:i/>
          <w:iCs/>
          <w:sz w:val="28"/>
          <w:szCs w:val="28"/>
          <w:shd w:val="clear" w:color="auto" w:fill="FFFFFF"/>
        </w:rPr>
      </w:pPr>
      <w:r w:rsidRPr="009F30A6">
        <w:rPr>
          <w:rFonts w:ascii="Times New Roman" w:hAnsi="Times New Roman"/>
          <w:b/>
          <w:i/>
          <w:iCs/>
          <w:sz w:val="28"/>
          <w:szCs w:val="28"/>
          <w:shd w:val="clear" w:color="auto" w:fill="FFFFFF"/>
        </w:rPr>
        <w:t xml:space="preserve">(2) </w:t>
      </w:r>
      <w:r w:rsidR="00064A9C" w:rsidRPr="009F30A6">
        <w:rPr>
          <w:rFonts w:ascii="Times New Roman" w:hAnsi="Times New Roman"/>
          <w:b/>
          <w:i/>
          <w:iCs/>
          <w:sz w:val="28"/>
          <w:szCs w:val="28"/>
          <w:shd w:val="clear" w:color="auto" w:fill="FFFFFF"/>
        </w:rPr>
        <w:t>Về c</w:t>
      </w:r>
      <w:r w:rsidR="005F2CA4" w:rsidRPr="009F30A6">
        <w:rPr>
          <w:rFonts w:ascii="Times New Roman" w:hAnsi="Times New Roman"/>
          <w:b/>
          <w:i/>
          <w:iCs/>
          <w:sz w:val="28"/>
          <w:szCs w:val="28"/>
          <w:shd w:val="clear" w:color="auto" w:fill="FFFFFF"/>
        </w:rPr>
        <w:t>hế độ đối với người làm công tác kiểm tra thi/các cá nhân được trưng tập tham gia đoàn thanh tra thi nhưng không thuộc cơ quan thanh tra</w:t>
      </w:r>
    </w:p>
    <w:p w14:paraId="3F1D9D4C" w14:textId="49C19660" w:rsidR="005F2CA4" w:rsidRPr="009F30A6" w:rsidRDefault="005F2CA4" w:rsidP="005F2CA4">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Hiện nay, theo Nghị quyết số 07/2022/NQ-HĐND, tiền công cho cộng tác viên thanh tra thi được quy định đối với các chức danh: (i1) Trưởng đoàn thanh tra; (i2) Phó Trưởng đoàn thanh tra; (i3) Thành viên đoàn thanh tra; (i4) Thanh tra viên độc lập/Tổ trưởng.</w:t>
      </w:r>
    </w:p>
    <w:p w14:paraId="6E284CF7" w14:textId="77777777" w:rsidR="005F2CA4" w:rsidRPr="009F30A6" w:rsidRDefault="005F2CA4" w:rsidP="005F2CA4">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Tuy nhiên, theo Luật Thanh tra số 84/2025/QH15, chế độ cộng tác viên thanh tra không còn được quy định. Đồng thời, từ ngày 01/7/2025, thực hiện mô hình chính quyền địa phương hai cấp, chức năng thanh tra chuyên ngành của Sở Giáo dục và Đào tạo được chuyển giao cho Thanh tra tỉnh.</w:t>
      </w:r>
    </w:p>
    <w:p w14:paraId="1B1D9033" w14:textId="77777777" w:rsidR="005F2CA4" w:rsidRPr="009F30A6" w:rsidRDefault="005F2CA4" w:rsidP="005F2CA4">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Trong quá trình tổ chức các kỳ thi, ngoài hoạt động thanh tra theo quy định của pháp luật về thanh tra, đối với một số kỳ thi không tổ chức thanh tra, Sở Giáo dục và Đào tạo tổ chức các đoàn kiểm tra công tác tổ chức thi nhằm kịp thời giám sát, đánh giá việc chấp hành quy chế thi tại các điểm thi, hội đồng thi. Thành phần tham gia các đoàn kiểm tra thường bao gồm cán bộ, công chức, viên chức của Sở Giáo dục và Đào tạo và các cơ sở giáo dục trong ngành giáo dục.</w:t>
      </w:r>
    </w:p>
    <w:p w14:paraId="5831C0BA" w14:textId="77777777" w:rsidR="005F2CA4" w:rsidRPr="009F30A6" w:rsidRDefault="005F2CA4" w:rsidP="005F2CA4">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Tuy nhiên, Nghị quyết số 07/2022/NQ-HĐND hiện chưa quy định chế độ tiền công đối với người tham gia các đoàn kiểm tra công tác tổ chức thi; đồng thời cũng chưa có quy định về tiền công đối với các cá nhân được trưng tập tham gia đoàn thanh tra thi. Do đó, chưa có cơ sở để thực hiện chi trả tiền công đối với các cá nhân được phân công thực hiện các nhiệm vụ nêu trên.</w:t>
      </w:r>
    </w:p>
    <w:p w14:paraId="1B3C35C1" w14:textId="6E7CEB9A" w:rsidR="00AF7D1D" w:rsidRPr="009F30A6" w:rsidRDefault="005F2CA4" w:rsidP="005F2CA4">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Để bảo đảm quyền lợi cho người được phân công tham gia làm công tác thanh tra, kiểm tra tại các kỳ thi, đồng thời phù hợp với thực tiễn tổ chức các kỳ thi hiện nay, việc bổ sung quy định về nội dung chi và mức chi tiền công đối với người làm công tác kiểm tra thi/các cá nhân được trưng tập tham gia đoàn thanh tra thi nhưng không thuộc cơ quan thanh tra là cần thiết, nhằm tạo cơ sở pháp lý để thực hiện chi trả khi tổ chức các đoàn kiểm tra, thanh tra công tác tổ chức thi.</w:t>
      </w:r>
    </w:p>
    <w:p w14:paraId="161C7932" w14:textId="41B98262" w:rsidR="00DB1AA2" w:rsidRPr="009F30A6" w:rsidRDefault="00DB1AA2" w:rsidP="00D328BD">
      <w:pPr>
        <w:autoSpaceDE w:val="0"/>
        <w:autoSpaceDN w:val="0"/>
        <w:adjustRightInd w:val="0"/>
        <w:spacing w:before="120" w:after="120" w:line="340" w:lineRule="exact"/>
        <w:ind w:firstLine="720"/>
        <w:jc w:val="both"/>
        <w:rPr>
          <w:rFonts w:ascii="Times New Roman" w:hAnsi="Times New Roman"/>
          <w:b/>
          <w:bCs/>
          <w:sz w:val="28"/>
          <w:szCs w:val="28"/>
        </w:rPr>
      </w:pPr>
      <w:r w:rsidRPr="009F30A6">
        <w:rPr>
          <w:rFonts w:ascii="Times New Roman" w:hAnsi="Times New Roman"/>
          <w:b/>
          <w:bCs/>
          <w:sz w:val="28"/>
          <w:szCs w:val="28"/>
          <w:lang w:val="en"/>
        </w:rPr>
        <w:t>4. Xác đ</w:t>
      </w:r>
      <w:r w:rsidRPr="009F30A6">
        <w:rPr>
          <w:rFonts w:ascii="Times New Roman" w:hAnsi="Times New Roman"/>
          <w:b/>
          <w:bCs/>
          <w:sz w:val="28"/>
          <w:szCs w:val="28"/>
        </w:rPr>
        <w:t>ịnh những vấn đề mới phát sinh trong thực tiễn</w:t>
      </w:r>
    </w:p>
    <w:p w14:paraId="6DA3F2EC" w14:textId="3D35B31D" w:rsidR="004F01C1" w:rsidRPr="009F30A6" w:rsidRDefault="004F01C1" w:rsidP="004F01C1">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Trong quá trình triển khai thực tế phát sinh các chế độ mà trong Nghị quyết 07/2022/NQ-HĐND</w:t>
      </w:r>
      <w:r w:rsidR="00F257B3" w:rsidRPr="009F30A6">
        <w:rPr>
          <w:rFonts w:ascii="Times New Roman" w:hAnsi="Times New Roman"/>
          <w:iCs/>
          <w:sz w:val="28"/>
          <w:szCs w:val="28"/>
          <w:shd w:val="clear" w:color="auto" w:fill="FFFFFF"/>
        </w:rPr>
        <w:t xml:space="preserve"> chưa quy định, cụ thể:</w:t>
      </w:r>
    </w:p>
    <w:p w14:paraId="667E7B7A" w14:textId="7BD42C37" w:rsidR="00F257B3" w:rsidRPr="009F30A6" w:rsidRDefault="00F257B3" w:rsidP="00F257B3">
      <w:pPr>
        <w:spacing w:before="120" w:after="120"/>
        <w:ind w:firstLine="720"/>
        <w:jc w:val="both"/>
        <w:rPr>
          <w:rFonts w:ascii="Times New Roman" w:hAnsi="Times New Roman"/>
          <w:i/>
          <w:sz w:val="28"/>
          <w:szCs w:val="28"/>
        </w:rPr>
      </w:pPr>
      <w:r w:rsidRPr="009F30A6">
        <w:rPr>
          <w:rFonts w:ascii="Times New Roman" w:hAnsi="Times New Roman"/>
          <w:b/>
          <w:bCs/>
          <w:i/>
          <w:sz w:val="28"/>
          <w:szCs w:val="28"/>
          <w:lang w:val="vi-VN"/>
        </w:rPr>
        <w:t>(1)</w:t>
      </w:r>
      <w:r w:rsidRPr="009F30A6">
        <w:rPr>
          <w:rFonts w:ascii="Times New Roman" w:hAnsi="Times New Roman"/>
          <w:b/>
          <w:bCs/>
          <w:i/>
          <w:sz w:val="28"/>
          <w:szCs w:val="28"/>
        </w:rPr>
        <w:t xml:space="preserve"> </w:t>
      </w:r>
      <w:r w:rsidRPr="009F30A6">
        <w:rPr>
          <w:rFonts w:ascii="Times New Roman" w:hAnsi="Times New Roman"/>
          <w:b/>
          <w:bCs/>
          <w:i/>
          <w:sz w:val="28"/>
          <w:szCs w:val="28"/>
          <w:lang w:val="vi-VN"/>
        </w:rPr>
        <w:t>Về nội</w:t>
      </w:r>
      <w:r w:rsidRPr="009F30A6">
        <w:rPr>
          <w:rFonts w:ascii="Times New Roman" w:hAnsi="Times New Roman"/>
          <w:b/>
          <w:bCs/>
          <w:i/>
          <w:sz w:val="28"/>
          <w:szCs w:val="28"/>
        </w:rPr>
        <w:t xml:space="preserve"> dung chi, mức chi Hội đồng tuyển sinh, Hội đồng xét tốt nghiệp</w:t>
      </w:r>
    </w:p>
    <w:p w14:paraId="1D53EDB6"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đồng tuyển sinh: theo quy định tại khoản 1, Điều 11, Thông tư 30/2024/TT-BGDĐT ngày 30/12/2024 của Bộ Giáo dục và Đào tạo ban hành Quy chế tuyển sinh trung học cơ sở và tuyển sinh trung học phổ thông: "</w:t>
      </w:r>
      <w:r w:rsidRPr="009F30A6">
        <w:rPr>
          <w:rFonts w:ascii="Times New Roman" w:hAnsi="Times New Roman"/>
          <w:i/>
          <w:iCs/>
          <w:sz w:val="28"/>
          <w:szCs w:val="28"/>
        </w:rPr>
        <w:t>Trong năm tổ chức tuyển sinh, mỗi trường trung học phổ thông thành lập 01 (một) Hội đồng tuyển sinh trung học phổ thông do Giám đốc Sở Giáo dục và Đào tạo quyết định thành lập, thành phần gồm: Chủ tịch là Hiệu trưởng hoặc Phó hiệu trưởng; Phó chủ tịch là Phó hiệu trưởng hoặc Tổ trưởng chuyên môn; thư kí và ủy viên là giáo viên, nhân viên của nhà trường." </w:t>
      </w:r>
    </w:p>
    <w:p w14:paraId="37D3124B"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đồng xét tốt nghiệp: theo quy định tại khoản 1, điều 46, Thông tư số 24/2024/TT-BGDĐT ngày 24/12/2024 của Bộ Giáo dục và Đào tạo ban hành Quy chế thi tốt nghiệp trung học phổ thông: "</w:t>
      </w:r>
      <w:r w:rsidRPr="009F30A6">
        <w:rPr>
          <w:rFonts w:ascii="Times New Roman" w:hAnsi="Times New Roman"/>
          <w:i/>
          <w:iCs/>
          <w:sz w:val="28"/>
          <w:szCs w:val="28"/>
        </w:rPr>
        <w:t>1. Giám đốc Sở GDĐT quyết định thành lập Hội đồng xét công nhận tốt nghiệp THPT gồm:</w:t>
      </w:r>
    </w:p>
    <w:p w14:paraId="3771A369"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i/>
          <w:iCs/>
          <w:sz w:val="28"/>
          <w:szCs w:val="28"/>
        </w:rPr>
        <w:t>a) Chủ tịch Hội đồng là lãnh đạo Sở GDĐT;</w:t>
      </w:r>
    </w:p>
    <w:p w14:paraId="1D96B6A8"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i/>
          <w:iCs/>
          <w:sz w:val="28"/>
          <w:szCs w:val="28"/>
        </w:rPr>
        <w:t>b) Các Phó Chủ tịch là lãnh đạo cấp phòng thuộc Sở GDĐT;</w:t>
      </w:r>
    </w:p>
    <w:p w14:paraId="39EA17C2"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i/>
          <w:iCs/>
          <w:sz w:val="28"/>
          <w:szCs w:val="28"/>
        </w:rPr>
        <w:t>c) Ủy viên, thư ký là lãnh đạo, chuyên viên các phòng thuộc Sở GDĐT và lãnh đạo các trường phổ thông</w:t>
      </w:r>
      <w:r w:rsidRPr="009F30A6">
        <w:rPr>
          <w:rFonts w:ascii="Times New Roman" w:hAnsi="Times New Roman"/>
          <w:sz w:val="28"/>
          <w:szCs w:val="28"/>
        </w:rPr>
        <w:t>".</w:t>
      </w:r>
    </w:p>
    <w:p w14:paraId="649E4750"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Do đó, để đảm bảo chế độ cho các Hội đồng trên việc bổ sung nội dung chi và mức chi cho các chức danh trong Hội đồng này là cần thiết.</w:t>
      </w:r>
    </w:p>
    <w:p w14:paraId="2722C019" w14:textId="6F3F3A10"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b/>
          <w:bCs/>
          <w:sz w:val="28"/>
          <w:szCs w:val="28"/>
          <w:lang w:val="vi-VN"/>
        </w:rPr>
        <w:t>(2)</w:t>
      </w:r>
      <w:r w:rsidRPr="009F30A6">
        <w:rPr>
          <w:rFonts w:ascii="Times New Roman" w:hAnsi="Times New Roman"/>
          <w:b/>
          <w:bCs/>
          <w:sz w:val="28"/>
          <w:szCs w:val="28"/>
        </w:rPr>
        <w:t xml:space="preserve"> </w:t>
      </w:r>
      <w:r w:rsidRPr="009F30A6">
        <w:rPr>
          <w:rFonts w:ascii="Times New Roman" w:hAnsi="Times New Roman"/>
          <w:b/>
          <w:bCs/>
          <w:sz w:val="28"/>
          <w:szCs w:val="28"/>
          <w:lang w:val="vi-VN"/>
        </w:rPr>
        <w:t xml:space="preserve">Về </w:t>
      </w:r>
      <w:r w:rsidRPr="009F30A6">
        <w:rPr>
          <w:rFonts w:ascii="Times New Roman" w:hAnsi="Times New Roman"/>
          <w:b/>
          <w:bCs/>
          <w:sz w:val="28"/>
          <w:szCs w:val="28"/>
        </w:rPr>
        <w:t>chức danh</w:t>
      </w:r>
      <w:r w:rsidRPr="009F30A6">
        <w:rPr>
          <w:rFonts w:ascii="Times New Roman" w:hAnsi="Times New Roman"/>
          <w:b/>
          <w:bCs/>
          <w:sz w:val="28"/>
          <w:szCs w:val="28"/>
          <w:lang w:val="vi-VN"/>
        </w:rPr>
        <w:t>:</w:t>
      </w:r>
      <w:r w:rsidRPr="009F30A6">
        <w:rPr>
          <w:rFonts w:ascii="Times New Roman" w:hAnsi="Times New Roman"/>
          <w:b/>
          <w:bCs/>
          <w:sz w:val="28"/>
          <w:szCs w:val="28"/>
        </w:rPr>
        <w:t xml:space="preserve"> </w:t>
      </w:r>
      <w:r w:rsidRPr="009F30A6">
        <w:rPr>
          <w:rFonts w:ascii="Times New Roman" w:hAnsi="Times New Roman"/>
          <w:b/>
          <w:bCs/>
          <w:sz w:val="28"/>
          <w:szCs w:val="28"/>
          <w:lang w:val="vi-VN"/>
        </w:rPr>
        <w:t>"</w:t>
      </w:r>
      <w:r w:rsidRPr="009F30A6">
        <w:rPr>
          <w:rFonts w:ascii="Times New Roman" w:hAnsi="Times New Roman"/>
          <w:b/>
          <w:bCs/>
          <w:i/>
          <w:sz w:val="28"/>
          <w:szCs w:val="28"/>
        </w:rPr>
        <w:t>Lực lượng cơ yếu</w:t>
      </w:r>
      <w:r w:rsidRPr="009F30A6">
        <w:rPr>
          <w:rFonts w:ascii="Times New Roman" w:hAnsi="Times New Roman"/>
          <w:b/>
          <w:bCs/>
          <w:sz w:val="28"/>
          <w:szCs w:val="28"/>
          <w:lang w:val="vi-VN"/>
        </w:rPr>
        <w:t>", "</w:t>
      </w:r>
      <w:r w:rsidRPr="009F30A6">
        <w:rPr>
          <w:rFonts w:ascii="Times New Roman" w:hAnsi="Times New Roman"/>
          <w:b/>
          <w:bCs/>
          <w:i/>
          <w:sz w:val="28"/>
          <w:szCs w:val="28"/>
          <w:lang w:val="vi-VN"/>
        </w:rPr>
        <w:t>Y tế</w:t>
      </w:r>
      <w:r w:rsidRPr="009F30A6">
        <w:rPr>
          <w:rFonts w:ascii="Times New Roman" w:hAnsi="Times New Roman"/>
          <w:b/>
          <w:bCs/>
          <w:sz w:val="28"/>
          <w:szCs w:val="28"/>
          <w:lang w:val="vi-VN"/>
        </w:rPr>
        <w:t xml:space="preserve">" </w:t>
      </w:r>
      <w:r w:rsidRPr="009F30A6">
        <w:rPr>
          <w:rFonts w:ascii="Times New Roman" w:hAnsi="Times New Roman"/>
          <w:b/>
          <w:bCs/>
          <w:sz w:val="28"/>
          <w:szCs w:val="28"/>
        </w:rPr>
        <w:t>thuộc Ban in sao đề thi của Kỳ thi tốt nghiệp THPT </w:t>
      </w:r>
    </w:p>
    <w:p w14:paraId="7B305878"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Theo quy định tại điểm d,</w:t>
      </w:r>
      <w:r w:rsidRPr="009F30A6">
        <w:rPr>
          <w:rFonts w:ascii="Times New Roman" w:hAnsi="Times New Roman"/>
          <w:sz w:val="28"/>
          <w:szCs w:val="28"/>
          <w:lang w:val="vi-VN"/>
        </w:rPr>
        <w:t xml:space="preserve"> e</w:t>
      </w:r>
      <w:r w:rsidRPr="009F30A6">
        <w:rPr>
          <w:rFonts w:ascii="Times New Roman" w:hAnsi="Times New Roman"/>
          <w:sz w:val="28"/>
          <w:szCs w:val="28"/>
        </w:rPr>
        <w:t xml:space="preserve"> khoản 1 Điều 12 Quy chế thi tốt nghiệp THPT ban hành kèm theo Thông tư số 24/2024/TT-BGDĐT ngày 24/12/2024 của Bộ Giáo dục và Đào tạo ban hành Quy chế thi tốt nghiệp trung học phổ thông, thành phần Ban in sao đề thi có bổ sung thêm bộ phận "</w:t>
      </w:r>
      <w:r w:rsidRPr="009F30A6">
        <w:rPr>
          <w:rFonts w:ascii="Times New Roman" w:hAnsi="Times New Roman"/>
          <w:i/>
          <w:sz w:val="28"/>
          <w:szCs w:val="28"/>
        </w:rPr>
        <w:t>lực lượng cơ yếu"</w:t>
      </w:r>
      <w:r w:rsidRPr="009F30A6">
        <w:rPr>
          <w:rFonts w:ascii="Times New Roman" w:hAnsi="Times New Roman"/>
          <w:sz w:val="28"/>
          <w:szCs w:val="28"/>
        </w:rPr>
        <w:t xml:space="preserve"> (thành phần gồm cán bộ, chuyên viên Phòng chuyển đổi số - Cơ yếu thuộc Văn phòng Tỉnh ủy) và "</w:t>
      </w:r>
      <w:r w:rsidRPr="009F30A6">
        <w:rPr>
          <w:rFonts w:ascii="Times New Roman" w:hAnsi="Times New Roman"/>
          <w:i/>
          <w:sz w:val="28"/>
          <w:szCs w:val="28"/>
        </w:rPr>
        <w:t>Y tế</w:t>
      </w:r>
      <w:r w:rsidRPr="009F30A6">
        <w:rPr>
          <w:rFonts w:ascii="Times New Roman" w:hAnsi="Times New Roman"/>
          <w:sz w:val="28"/>
          <w:szCs w:val="28"/>
        </w:rPr>
        <w:t xml:space="preserve">", tuy nhiên tại Nghị quyết 07/2022/NQ-HĐND chưa quy định nội dung chi, mức chi đối với bộ phận này. Do đó, để đảm bảo quyền lợi cho các bộ phận tham gia tổ chức kỳ thi, việc bổ sung nội dung, mức chi đối với </w:t>
      </w:r>
      <w:r w:rsidRPr="009F30A6">
        <w:rPr>
          <w:rFonts w:ascii="Times New Roman" w:hAnsi="Times New Roman"/>
          <w:i/>
          <w:sz w:val="28"/>
          <w:szCs w:val="28"/>
        </w:rPr>
        <w:t>"Lực lượng cơ yếu</w:t>
      </w:r>
      <w:r w:rsidRPr="009F30A6">
        <w:rPr>
          <w:rFonts w:ascii="Times New Roman" w:hAnsi="Times New Roman"/>
          <w:sz w:val="28"/>
          <w:szCs w:val="28"/>
        </w:rPr>
        <w:t xml:space="preserve">" </w:t>
      </w:r>
      <w:r w:rsidRPr="009F30A6">
        <w:rPr>
          <w:rFonts w:ascii="Times New Roman" w:hAnsi="Times New Roman"/>
          <w:sz w:val="28"/>
          <w:szCs w:val="28"/>
          <w:lang w:val="vi-VN"/>
        </w:rPr>
        <w:t>và "</w:t>
      </w:r>
      <w:r w:rsidRPr="009F30A6">
        <w:rPr>
          <w:rFonts w:ascii="Times New Roman" w:hAnsi="Times New Roman"/>
          <w:i/>
          <w:sz w:val="28"/>
          <w:szCs w:val="28"/>
          <w:lang w:val="vi-VN"/>
        </w:rPr>
        <w:t>Y tế</w:t>
      </w:r>
      <w:r w:rsidRPr="009F30A6">
        <w:rPr>
          <w:rFonts w:ascii="Times New Roman" w:hAnsi="Times New Roman"/>
          <w:sz w:val="28"/>
          <w:szCs w:val="28"/>
          <w:lang w:val="vi-VN"/>
        </w:rPr>
        <w:t xml:space="preserve">" </w:t>
      </w:r>
      <w:r w:rsidRPr="009F30A6">
        <w:rPr>
          <w:rFonts w:ascii="Times New Roman" w:hAnsi="Times New Roman"/>
          <w:sz w:val="28"/>
          <w:szCs w:val="28"/>
        </w:rPr>
        <w:t>là  cần thiết và đảm bảo quy định tại Quy chế thi của Bộ Giáo dục và  Đào tạo.</w:t>
      </w:r>
    </w:p>
    <w:p w14:paraId="08BEE830" w14:textId="557A5E19" w:rsidR="00F257B3" w:rsidRPr="009F30A6" w:rsidRDefault="00F257B3" w:rsidP="00F257B3">
      <w:pPr>
        <w:spacing w:before="120" w:after="120"/>
        <w:ind w:firstLine="720"/>
        <w:jc w:val="both"/>
        <w:rPr>
          <w:rFonts w:ascii="Times New Roman" w:hAnsi="Times New Roman"/>
          <w:i/>
          <w:sz w:val="28"/>
          <w:szCs w:val="28"/>
        </w:rPr>
      </w:pPr>
      <w:r w:rsidRPr="009F30A6">
        <w:rPr>
          <w:rFonts w:ascii="Times New Roman" w:hAnsi="Times New Roman"/>
          <w:b/>
          <w:bCs/>
          <w:i/>
          <w:sz w:val="28"/>
          <w:szCs w:val="28"/>
          <w:lang w:val="vi-VN"/>
        </w:rPr>
        <w:t>(3)</w:t>
      </w:r>
      <w:r w:rsidRPr="009F30A6">
        <w:rPr>
          <w:rFonts w:ascii="Times New Roman" w:hAnsi="Times New Roman"/>
          <w:b/>
          <w:bCs/>
          <w:i/>
          <w:sz w:val="28"/>
          <w:szCs w:val="28"/>
        </w:rPr>
        <w:t xml:space="preserve"> </w:t>
      </w:r>
      <w:r w:rsidRPr="009F30A6">
        <w:rPr>
          <w:rFonts w:ascii="Times New Roman" w:hAnsi="Times New Roman"/>
          <w:b/>
          <w:bCs/>
          <w:i/>
          <w:sz w:val="28"/>
          <w:szCs w:val="28"/>
          <w:lang w:val="vi-VN"/>
        </w:rPr>
        <w:t>Về</w:t>
      </w:r>
      <w:r w:rsidRPr="009F30A6">
        <w:rPr>
          <w:rFonts w:ascii="Times New Roman" w:hAnsi="Times New Roman"/>
          <w:b/>
          <w:bCs/>
          <w:i/>
          <w:sz w:val="28"/>
          <w:szCs w:val="28"/>
        </w:rPr>
        <w:t xml:space="preserve"> nội dung chi, mức chi cho Hội đồng/Ban in sao đề thi đối với Kỳ thi chọn học sinh giỏi cấp Quốc gia</w:t>
      </w:r>
    </w:p>
    <w:p w14:paraId="1EDE1ED4"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Theo quy định tại khoản 2 Điều 19 Thông tư số 17/2023/TT-BGDĐT ngày 10/10/2023 của Bộ  Giáo dục và Đào tạo ban hành Quy chế thi chọn học sinh giỏi cấp quốc gia: "Phương thức chuyển giao đề thi qua hệ thống của Ban Cơ yếu Chính phủ được thực hiện theo Hướng dẫn của Bộ Giáo dục và Đào tạo", do đó hằng năm Bộ Giáo dục và Đào tạo ban hành hướng dẫn (mật), trong đó giao các Sở Giáo dục và Đào tạo thành lập Hội đồng/Ban in sao đề thi tại địa phương.</w:t>
      </w:r>
    </w:p>
    <w:p w14:paraId="4A5176FE"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Tuy nhiên tại Nghị quyết 07/2022/NQ-HĐND chưa quy định nội dung này. Để đảm bảo quyền lợi cho thành viên tham gia Kỳ thi chọn HSG quốc gia, việc bổ sung nội dung, mức chi cho Hội đồng/Ban in sao đề thi là cần thiết.</w:t>
      </w:r>
    </w:p>
    <w:p w14:paraId="324ECF28" w14:textId="04136DEA" w:rsidR="00F257B3" w:rsidRPr="009F30A6" w:rsidRDefault="00F257B3" w:rsidP="00F257B3">
      <w:pPr>
        <w:spacing w:before="120" w:after="120"/>
        <w:ind w:firstLine="720"/>
        <w:jc w:val="both"/>
        <w:rPr>
          <w:rFonts w:ascii="Times New Roman" w:hAnsi="Times New Roman"/>
          <w:i/>
          <w:sz w:val="28"/>
          <w:szCs w:val="28"/>
        </w:rPr>
      </w:pPr>
      <w:r w:rsidRPr="009F30A6">
        <w:rPr>
          <w:rFonts w:ascii="Times New Roman" w:hAnsi="Times New Roman"/>
          <w:b/>
          <w:bCs/>
          <w:i/>
          <w:sz w:val="28"/>
          <w:szCs w:val="28"/>
          <w:lang w:val="vi-VN"/>
        </w:rPr>
        <w:t>(4)</w:t>
      </w:r>
      <w:r w:rsidRPr="009F30A6">
        <w:rPr>
          <w:rFonts w:ascii="Times New Roman" w:hAnsi="Times New Roman"/>
          <w:i/>
          <w:sz w:val="28"/>
          <w:szCs w:val="28"/>
        </w:rPr>
        <w:t xml:space="preserve"> </w:t>
      </w:r>
      <w:r w:rsidRPr="009F30A6">
        <w:rPr>
          <w:rFonts w:ascii="Times New Roman" w:hAnsi="Times New Roman"/>
          <w:b/>
          <w:bCs/>
          <w:i/>
          <w:sz w:val="28"/>
          <w:szCs w:val="28"/>
          <w:lang w:val="vi-VN"/>
        </w:rPr>
        <w:t>Về</w:t>
      </w:r>
      <w:r w:rsidRPr="009F30A6">
        <w:rPr>
          <w:rFonts w:ascii="Times New Roman" w:hAnsi="Times New Roman"/>
          <w:b/>
          <w:bCs/>
          <w:i/>
          <w:sz w:val="28"/>
          <w:szCs w:val="28"/>
        </w:rPr>
        <w:t xml:space="preserve"> nội dung, mức chi đi lại, ngủ, giải khát</w:t>
      </w:r>
    </w:p>
    <w:p w14:paraId="146E060E"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Hiện nay, Nghị quyết số 07/2022/NQ-HĐND có nêu: “..., các nội dung chi cần thiết khác theo yêu cầu của công tác tổ chức cuộc thi, hội thi được thực hiện theo quy định của pháp luật hiện hành”; Tuy nhiên qua nghiên cứu, Thông tư số 40/2017/TT-BTC ; Thông tư 12/2025/TT-BTC ngày 19/3/2025 sửa đổi Thông tư 40/2017/TT-BTC quy định chế độ công tác phí, chế độ chi hội nghị và các quy định hiện hành, hiện nay chưa quy định tiền ngủ, tiền giải khát cho đối tượng là học sinh. </w:t>
      </w:r>
    </w:p>
    <w:p w14:paraId="5BEAF65D"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Để đảm bảo an toàn và nâng cao hiệu quả tập luyện, các học sinh/vận động viên  tham gia các hội thi, hội thao, hội giảng, cuộc thi, kỳ thi, HKPĐ và các giải thể thao trên địa bàn tỉnh và toàn quốc cần phải tập trung để tập luyện và thi đấu tại các địa địa điểm huấn luyện chung và địa điểm thi đấu do Ban Tổ chức quy định. Do đó, cần có chính sách quy định nội dung chi và mức chi về tiền đi lại, ngủ, giải khát cho đối tượng học sinh khi tham gia các hoạt động nêu trên.</w:t>
      </w:r>
    </w:p>
    <w:p w14:paraId="5FFA3F3A" w14:textId="33750C72" w:rsidR="00F257B3" w:rsidRPr="009F30A6" w:rsidRDefault="00F257B3" w:rsidP="00F257B3">
      <w:pPr>
        <w:spacing w:before="120" w:after="120"/>
        <w:ind w:firstLine="720"/>
        <w:jc w:val="both"/>
        <w:rPr>
          <w:rFonts w:ascii="Times New Roman" w:hAnsi="Times New Roman"/>
          <w:i/>
          <w:sz w:val="28"/>
          <w:szCs w:val="28"/>
        </w:rPr>
      </w:pPr>
      <w:r w:rsidRPr="009F30A6">
        <w:rPr>
          <w:rFonts w:ascii="Times New Roman" w:hAnsi="Times New Roman"/>
          <w:b/>
          <w:bCs/>
          <w:sz w:val="28"/>
          <w:szCs w:val="28"/>
          <w:lang w:val="vi-VN"/>
        </w:rPr>
        <w:t>(</w:t>
      </w:r>
      <w:r w:rsidRPr="009F30A6">
        <w:rPr>
          <w:rFonts w:ascii="Times New Roman" w:hAnsi="Times New Roman"/>
          <w:b/>
          <w:bCs/>
          <w:i/>
          <w:sz w:val="28"/>
          <w:szCs w:val="28"/>
          <w:lang w:val="vi-VN"/>
        </w:rPr>
        <w:t>5)</w:t>
      </w:r>
      <w:r w:rsidRPr="009F30A6">
        <w:rPr>
          <w:rFonts w:ascii="Times New Roman" w:hAnsi="Times New Roman"/>
          <w:i/>
          <w:sz w:val="28"/>
          <w:szCs w:val="28"/>
        </w:rPr>
        <w:t xml:space="preserve"> </w:t>
      </w:r>
      <w:r w:rsidRPr="009F30A6">
        <w:rPr>
          <w:rFonts w:ascii="Times New Roman" w:hAnsi="Times New Roman"/>
          <w:b/>
          <w:bCs/>
          <w:i/>
          <w:sz w:val="28"/>
          <w:szCs w:val="28"/>
          <w:lang w:val="vi-VN"/>
        </w:rPr>
        <w:t>Về</w:t>
      </w:r>
      <w:r w:rsidRPr="009F30A6">
        <w:rPr>
          <w:rFonts w:ascii="Times New Roman" w:hAnsi="Times New Roman"/>
          <w:b/>
          <w:bCs/>
          <w:i/>
          <w:sz w:val="28"/>
          <w:szCs w:val="28"/>
        </w:rPr>
        <w:t xml:space="preserve"> nội dung chi, mức chi cho các cuộc thi, hội thi lĩnh vực giáo dục nghề nghiệp</w:t>
      </w:r>
    </w:p>
    <w:p w14:paraId="1E586E10"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Đánh giá hiệu quả đem lại từ các cuộc thi, hội thi lĩnh vực giáo dục nghề nghiệp giai đoạn 2022-2025:</w:t>
      </w:r>
    </w:p>
    <w:p w14:paraId="4183150F"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giảng nhà giáo giáo dục nghề nghiệp tỉnh Quảng Ninh nhằm phát hiện, tôn vinh và nhân rộng các nhà giáo giáo dục nghề nghiệp dạy giỏi; tạo động lực phát triển đội ngũ nhà giáo và hệ thống giáo dục nghề nghiệp. Hoạt động góp phần nâng cao chất lượng sinh hoạt chuyên môn, thúc đẩy phong trào thi đua dạy tốt – học tốt, đánh giá năng lực giảng dạy thực tế để xây dựng kế hoạch bồi dưỡng đội ngũ. Đồng thời, lựa chọn và công nhận danh hiệu Nhà giáo giáo dục nghề nghiệp giỏi tỉnh Quảng Ninh năm và huấn luyện đội tuyển tham dự Hội giảng nhà giáo giáo dục nghề nghiệp toàn quốc </w:t>
      </w:r>
    </w:p>
    <w:p w14:paraId="5CCBB198"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diễn văn nghệ học sinh, sinh viên các cơ sở giáo dục nghề nghiệp tỉnh Quảng Ninh đã góp phần thúc đẩy phong trào văn hóa, văn nghệ quần chúng trong các cơ sở GDNN; bồi dưỡng nhân cách, giáo dục chính trị tư tưởng, lối sống thẩm mỹ toàn diện cho HSSV gắn với phong trào thi đua dạy tốt, học tốt, rèn luyện kỹ năng nghề. Qua đó, xây dựng môi trường văn hóa lành mạnh, nâng cao đời sống tinh thần và phòng ngừa, ngăn chặn tệ nạn xã hội xâm nhập học đường.</w:t>
      </w:r>
    </w:p>
    <w:p w14:paraId="0D69098F"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thao học sinh, sinh viên tỉnh Quảng Ninh đã góp phần nâng cao chất lượng giáo dục toàn diện; phát triển phong trào thể dục, thể thao trong các cơ sở giáo dục nghề nghiệp; xây dựng môi trường giáo dục lành mạnh, nếp sống và phong cách ứng xử văn hóa cho học sinh, sinh viên. Thông qua Hội thao, tạo sân chơi lành mạnh, bổ ích, phát huy tinh thần đoàn kết, năng động, sáng tạo; đồng thời đẩy mạnh việc học tập và làm theo tư tưởng, đạo đức, phong cách Hồ Chí Minh, góp phần thúc đẩy phong trào học tập, rèn luyện, nâng cao kiến thức và kỹ năng cho học sinh, sinh viên.</w:t>
      </w:r>
    </w:p>
    <w:p w14:paraId="11A077A9"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Kỳ thi Kỹ năng nghề tỉnh Quảng Ninh là hoạt động chuyên môn trọng điểm nhằm phát hiện, tôn vinh và nhân rộng các gương lao động trẻ có kỹ năng nghề cao, qua đó tạo động lực mạnh mẽ thúc đẩy phong trào thi đua rèn luyện kỹ năng, phát huy năng lực sáng tạo và nâng tầm kỹ năng lao động của tỉnh. Hoạt động này góp phần đánh giá thực chất chất lượng đào tạo tại các cơ sở giáo dục nghề nghiệp, làm cơ sở để ngành giáo dục xây dựng kế hoạch bồi dưỡng, phát triển nguồn nhân lực kỹ thuật chất lượng cao đáp ứng yêu cầu khắt khe của thị trường lao động và các doanh nghiệp trong các khu công nghiệp, khu kinh tế trên địa bàn tỉnh. Thông qua kết quả hội thi, tỉnh lựa chọn những thí sinh xuất sắc nhất để thành lập đội tuyển, tổ chức huấn luyện chuyên sâu nhằm đạt thành tích cao tại các Kỳ thi Kỹ năng nghề quốc gia và quốc tế.</w:t>
      </w:r>
    </w:p>
    <w:p w14:paraId="541B5786"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thi thiết bị đào tạo tự làm tỉnh Quảng Ninh nhằm phát hiện, tôn vinh và nhân rộng các cá nhân, tập thể có thiết bị đào tạo tự làm xuất sắc; tạo động lực thúc đẩy sự đổi mới, sáng tạo trong đội ngũ nhà giáo, cán bộ quản lý và học sinh, sinh viên nhằm phục vụ công tác dạy và học. Hoạt động góp phần đánh giá năng lực khai thác, ứng dụng công nghệ thông tin và chuyển đổi số trong thiết bị đào tạo để xây dựng kế hoạch nhân rộng các mô hình hiệu quả tại các cơ sở giáo dục nghề nghiệp. Đồng thời, lựa chọn những thiết bị tiêu biểu, có giá trị thực tiễn cao để công nhận danh hiệu và huấn luyện, chuẩn bị nguồn thiết bị tham gia Hội thi thiết bị đào tạo tự làm toàn quốc.</w:t>
      </w:r>
    </w:p>
    <w:p w14:paraId="37F9944F"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w:t>
      </w:r>
      <w:r w:rsidRPr="009F30A6">
        <w:rPr>
          <w:rFonts w:ascii="Times New Roman" w:hAnsi="Times New Roman"/>
          <w:i/>
          <w:iCs/>
          <w:sz w:val="28"/>
          <w:szCs w:val="28"/>
        </w:rPr>
        <w:t xml:space="preserve"> Kết quả cụ thể</w:t>
      </w:r>
      <w:r w:rsidRPr="009F30A6">
        <w:rPr>
          <w:rFonts w:ascii="Times New Roman" w:hAnsi="Times New Roman"/>
          <w:sz w:val="28"/>
          <w:szCs w:val="28"/>
        </w:rPr>
        <w:t xml:space="preserve">: Kinh phí chi tổ chức các kỳ thi, cuộc thi, hội thi qua các năm: </w:t>
      </w:r>
      <w:r w:rsidRPr="009F30A6">
        <w:rPr>
          <w:rFonts w:ascii="Times New Roman" w:hAnsi="Times New Roman"/>
          <w:b/>
          <w:bCs/>
          <w:sz w:val="28"/>
          <w:szCs w:val="28"/>
        </w:rPr>
        <w:t>4.754,3 triệu đồng</w:t>
      </w:r>
      <w:r w:rsidRPr="009F30A6">
        <w:rPr>
          <w:rFonts w:ascii="Times New Roman" w:hAnsi="Times New Roman"/>
          <w:sz w:val="28"/>
          <w:szCs w:val="28"/>
        </w:rPr>
        <w:t xml:space="preserve">, </w:t>
      </w:r>
      <w:r w:rsidRPr="009F30A6">
        <w:rPr>
          <w:rFonts w:ascii="Times New Roman" w:hAnsi="Times New Roman"/>
          <w:sz w:val="28"/>
          <w:szCs w:val="28"/>
          <w:lang w:val="vi-VN"/>
        </w:rPr>
        <w:t xml:space="preserve">với sự tham gia của </w:t>
      </w:r>
      <w:r w:rsidRPr="009F30A6">
        <w:rPr>
          <w:rFonts w:ascii="Times New Roman" w:hAnsi="Times New Roman"/>
          <w:b/>
          <w:sz w:val="28"/>
          <w:szCs w:val="28"/>
          <w:lang w:val="vi-VN"/>
        </w:rPr>
        <w:t>1.324 người</w:t>
      </w:r>
      <w:r w:rsidRPr="009F30A6">
        <w:rPr>
          <w:rFonts w:ascii="Times New Roman" w:hAnsi="Times New Roman"/>
          <w:sz w:val="28"/>
          <w:szCs w:val="28"/>
          <w:lang w:val="vi-VN"/>
        </w:rPr>
        <w:t xml:space="preserve">, </w:t>
      </w:r>
      <w:r w:rsidRPr="009F30A6">
        <w:rPr>
          <w:rFonts w:ascii="Times New Roman" w:hAnsi="Times New Roman"/>
          <w:sz w:val="28"/>
          <w:szCs w:val="28"/>
        </w:rPr>
        <w:t>cụ thể : </w:t>
      </w:r>
    </w:p>
    <w:p w14:paraId="7CBB725D"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lang w:val="vi-VN"/>
        </w:rPr>
        <w:t xml:space="preserve">- </w:t>
      </w:r>
      <w:r w:rsidRPr="009F30A6">
        <w:rPr>
          <w:rFonts w:ascii="Times New Roman" w:hAnsi="Times New Roman"/>
          <w:sz w:val="28"/>
          <w:szCs w:val="28"/>
        </w:rPr>
        <w:t xml:space="preserve">Hội thao học sinh, sinh viên tỉnh Quảng Ninh Lần thứ III năm 2022, tổng số người tham gia: 307 người, kinh phí thực hiện 500 triệu đồng. </w:t>
      </w:r>
    </w:p>
    <w:p w14:paraId="3E1F478E"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xml:space="preserve">- Hội diễn văn nghệ học sinh, sinh viên các cơ sở giáo dục nghề nghiệp tỉnh Quảng Ninh Lần thứ III năm 2024, tổng số người tham gia: 480 người, kinh phí thực hiện 285,3 triệu đồng. </w:t>
      </w:r>
    </w:p>
    <w:p w14:paraId="5108F078"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xml:space="preserve">- Hội giảng Nhà giáo giáo dục nghề nghiệp cấp tỉnh năm 2020, tổng số người tham gia: 66 người, kinh phí thực hiện 300 triệu đồng; </w:t>
      </w:r>
    </w:p>
    <w:p w14:paraId="5EFE1C49"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xml:space="preserve">- Hội giảng Nhà giáo giáo dục nghề nghiệp cấp tỉnh năm 2023, tổng số người tham gia: 71 người, kinh phí thực hiện 560 triệu đồng; </w:t>
      </w:r>
    </w:p>
    <w:p w14:paraId="558FFD8D"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xml:space="preserve">- Tham gia Hội giảng Nhà giáo giáo dục nghề nghiệp toàn quốc năm 2024 (trong đó, bao gồm kinh phí đăng cai cấp quốc gia), tổng số người tham gia: 20 người, kinh phí thực hiện 2.009 triệu. đồng. </w:t>
      </w:r>
    </w:p>
    <w:p w14:paraId="0FFEECAF"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Hội thi thiết bị đào tạo tự làm tỉnh Quảng Ninh (với 34 thiết bị tham gia thi;</w:t>
      </w:r>
      <w:r w:rsidRPr="009F30A6">
        <w:rPr>
          <w:rFonts w:ascii="Times New Roman" w:hAnsi="Times New Roman"/>
          <w:sz w:val="28"/>
          <w:szCs w:val="28"/>
          <w:lang w:val="vi-VN"/>
        </w:rPr>
        <w:t xml:space="preserve"> </w:t>
      </w:r>
      <w:r w:rsidRPr="009F30A6">
        <w:rPr>
          <w:rFonts w:ascii="Times New Roman" w:hAnsi="Times New Roman"/>
          <w:sz w:val="28"/>
          <w:szCs w:val="28"/>
        </w:rPr>
        <w:t xml:space="preserve">BTC 15 người; BGK, các ban khác: 35 người; Tác giả thiết bị khoảng hơn 100 người) và tham gia cấp quốc gia năm 2022 (với 10 thiết bị tham gia thi; 26 người tham gia Đoàn dự thi toàn quốc): tổng số người tham gia: hơn 180 người, kinh phí thực hiện 650 triệu đồng (trong đó: cấp tỉnh thực hiện 400 triệu đồng; cấp quốc gia thực hiện 250 triệu đồng). </w:t>
      </w:r>
    </w:p>
    <w:p w14:paraId="41CA9C9D" w14:textId="77777777" w:rsidR="00F257B3" w:rsidRPr="009F30A6" w:rsidRDefault="00F257B3" w:rsidP="00F257B3">
      <w:pPr>
        <w:spacing w:before="120" w:after="120"/>
        <w:ind w:firstLine="720"/>
        <w:jc w:val="both"/>
        <w:rPr>
          <w:rFonts w:ascii="Times New Roman" w:hAnsi="Times New Roman"/>
          <w:sz w:val="28"/>
          <w:szCs w:val="28"/>
        </w:rPr>
      </w:pPr>
      <w:r w:rsidRPr="009F30A6">
        <w:rPr>
          <w:rFonts w:ascii="Times New Roman" w:hAnsi="Times New Roman"/>
          <w:sz w:val="28"/>
          <w:szCs w:val="28"/>
        </w:rPr>
        <w:t>- Kỳ thi Kỹ năng nghề tỉnh Quảng Ninh 2023: tổng số người tham gia hơn 200 người, kinh phí thực hiện 450 triệu đồng (Tổng số thí sinh tham dự thi là 86 thí sinh, tham dự thi ở 23 nghề và được chia làm 16 tiểu ban với 58 giám khảo tham gia chấm thi, BTC 09 người; Ban đề thi 60 người; Các ban khác: 15 người).</w:t>
      </w:r>
    </w:p>
    <w:p w14:paraId="14E6FEDE" w14:textId="77777777" w:rsidR="00F257B3" w:rsidRPr="009F30A6" w:rsidRDefault="00F257B3" w:rsidP="00F257B3">
      <w:pPr>
        <w:spacing w:before="120" w:after="120"/>
        <w:ind w:firstLine="720"/>
        <w:jc w:val="both"/>
        <w:rPr>
          <w:rFonts w:ascii="Times New Roman" w:hAnsi="Times New Roman"/>
          <w:sz w:val="28"/>
          <w:szCs w:val="28"/>
          <w:lang w:val="vi-VN"/>
        </w:rPr>
      </w:pPr>
      <w:r w:rsidRPr="009F30A6">
        <w:rPr>
          <w:rFonts w:ascii="Times New Roman" w:hAnsi="Times New Roman"/>
          <w:sz w:val="28"/>
          <w:szCs w:val="28"/>
        </w:rPr>
        <w:t>* Thực hiện quy định của Chính phủ về sắp xếp, kiện toàn chức năng, nhiệm vụ quản lý nhà nước trong lĩnh vực giáo dục nghề nghiệp, từ ngày 01/3/2025, lĩnh vực giáo dục nghề nghiệp được chuyển giao từ Sở Lao động - Thương binh và Xã hội về Sở Giáo dục và Đào tạo quản lý. Các hoạt động chuyên môn như tổ chức kỳ thi, hội thi, hội giảng, đánh giá kỹ năng nghề, tôn vinh nhà giáo và người học trong hệ thống giáo dục nghề nghiệp vẫn phải tổ chức thực hiện theo quy định của các Bộ, ngành như: Thông tư liên tịch số 43/2012/TTLT-BTC-BLĐTBXH, Thông tư liên tịch số 79/2012/TTLT-BTC-BLĐTBXH, Thông tư số 33/2019/TT-BLĐTBXH, Thông tư số 22/2022/TT-BLĐTBXH. Tuy nhiên, hiện nay Nghị quyết số 07 chưa quy định các nội dung, mức chi đối với các hoạt động này, dẫn đến khó khăn trong quá trình tổ chức thực hiện. Vì vậy, việc bổ sung quy định về nội dung chi, mức chi cho các kỳ thi, hội thi trong lĩnh vực giáo dục nghề nghiệp là cần thiết, nhằm đảm bảo cơ sở pháp lý, thống nhất trong triển khai, thực hiện, đồng thời thực hiện đúng quy định tại khoản 1 Điều 4 Thông tư liên tịch số 79/2012/TTLT-BTC-BLĐTBXH:</w:t>
      </w:r>
      <w:r w:rsidRPr="009F30A6">
        <w:rPr>
          <w:rFonts w:ascii="Times New Roman" w:hAnsi="Times New Roman"/>
          <w:i/>
          <w:iCs/>
          <w:sz w:val="28"/>
          <w:szCs w:val="28"/>
        </w:rPr>
        <w:t>“1.</w:t>
      </w:r>
      <w:r w:rsidRPr="009F30A6">
        <w:rPr>
          <w:rFonts w:ascii="Times New Roman" w:hAnsi="Times New Roman"/>
          <w:b/>
          <w:bCs/>
          <w:i/>
          <w:iCs/>
          <w:sz w:val="28"/>
          <w:szCs w:val="28"/>
        </w:rPr>
        <w:t xml:space="preserve"> Trên cơ sở các nội dung chi và mức chi quy định đối với Hội giảng, Hội thi cấp quốc gia quy định tại Điều 3</w:t>
      </w:r>
      <w:r w:rsidRPr="009F30A6">
        <w:rPr>
          <w:rFonts w:ascii="Times New Roman" w:hAnsi="Times New Roman"/>
          <w:i/>
          <w:iCs/>
          <w:sz w:val="28"/>
          <w:szCs w:val="28"/>
        </w:rPr>
        <w:t>, Thủ trưởng các Bộ, cơ quan Trung ương,</w:t>
      </w:r>
      <w:r w:rsidRPr="009F30A6">
        <w:rPr>
          <w:rFonts w:ascii="Times New Roman" w:hAnsi="Times New Roman"/>
          <w:b/>
          <w:bCs/>
          <w:i/>
          <w:iCs/>
          <w:sz w:val="28"/>
          <w:szCs w:val="28"/>
        </w:rPr>
        <w:t xml:space="preserve"> địa phương</w:t>
      </w:r>
      <w:r w:rsidRPr="009F30A6">
        <w:rPr>
          <w:rFonts w:ascii="Times New Roman" w:hAnsi="Times New Roman"/>
          <w:i/>
          <w:iCs/>
          <w:sz w:val="28"/>
          <w:szCs w:val="28"/>
        </w:rPr>
        <w:t xml:space="preserve"> và cơ sở dạy nghề </w:t>
      </w:r>
      <w:r w:rsidRPr="009F30A6">
        <w:rPr>
          <w:rFonts w:ascii="Times New Roman" w:hAnsi="Times New Roman"/>
          <w:b/>
          <w:bCs/>
          <w:i/>
          <w:iCs/>
          <w:sz w:val="28"/>
          <w:szCs w:val="28"/>
        </w:rPr>
        <w:t>quy định các nội dung và mức chi cụ thể cho Hội giảng, Hội thi cấp tỉnh</w:t>
      </w:r>
      <w:r w:rsidRPr="009F30A6">
        <w:rPr>
          <w:rFonts w:ascii="Times New Roman" w:hAnsi="Times New Roman"/>
          <w:i/>
          <w:iCs/>
          <w:sz w:val="28"/>
          <w:szCs w:val="28"/>
        </w:rPr>
        <w:t>, cấp cơ sở theo quy mô cuộc thi và khả năng nguồn kinh phí của đơn vị, nhưng không vượt quá các mức chi quy định cho Hội giảng, Hội thi cấp quốc gia.</w:t>
      </w:r>
      <w:r w:rsidRPr="009F30A6">
        <w:rPr>
          <w:rFonts w:ascii="Times New Roman" w:hAnsi="Times New Roman"/>
          <w:sz w:val="28"/>
          <w:szCs w:val="28"/>
        </w:rPr>
        <w:t>” và Điều 5 Thông tư liên tịch số 43/2012/TTLT-BTC-BLĐTBXH:</w:t>
      </w:r>
      <w:r w:rsidRPr="009F30A6">
        <w:rPr>
          <w:rFonts w:ascii="Times New Roman" w:hAnsi="Times New Roman"/>
          <w:i/>
          <w:iCs/>
          <w:sz w:val="28"/>
          <w:szCs w:val="28"/>
        </w:rPr>
        <w:t xml:space="preserve"> “Căn cứ các nội dung chi và mức chi quy định đối với Hội thi tay nghề cấp quốc gia, Thủ trưởng các Bộ, ngành,</w:t>
      </w:r>
      <w:r w:rsidRPr="009F30A6">
        <w:rPr>
          <w:rFonts w:ascii="Times New Roman" w:hAnsi="Times New Roman"/>
          <w:b/>
          <w:bCs/>
          <w:i/>
          <w:iCs/>
          <w:sz w:val="28"/>
          <w:szCs w:val="28"/>
        </w:rPr>
        <w:t xml:space="preserve"> địa phương </w:t>
      </w:r>
      <w:r w:rsidRPr="009F30A6">
        <w:rPr>
          <w:rFonts w:ascii="Times New Roman" w:hAnsi="Times New Roman"/>
          <w:i/>
          <w:iCs/>
          <w:sz w:val="28"/>
          <w:szCs w:val="28"/>
        </w:rPr>
        <w:t xml:space="preserve">và đơn vị cơ sở </w:t>
      </w:r>
      <w:r w:rsidRPr="009F30A6">
        <w:rPr>
          <w:rFonts w:ascii="Times New Roman" w:hAnsi="Times New Roman"/>
          <w:b/>
          <w:bCs/>
          <w:i/>
          <w:iCs/>
          <w:sz w:val="28"/>
          <w:szCs w:val="28"/>
        </w:rPr>
        <w:t xml:space="preserve">quy định các nội dung chi và mức chi cụ thể cho thi tay nghề cấp cơ sở </w:t>
      </w:r>
      <w:r w:rsidRPr="009F30A6">
        <w:rPr>
          <w:rFonts w:ascii="Times New Roman" w:hAnsi="Times New Roman"/>
          <w:i/>
          <w:iCs/>
          <w:sz w:val="28"/>
          <w:szCs w:val="28"/>
        </w:rPr>
        <w:t>theo quy mô cuộc thi và khả năng kinh phí của đơn vị, nhưng không vượt quá các mức chi quy định đối với thi tay nghề cấp quốc gia.</w:t>
      </w:r>
      <w:r w:rsidRPr="009F30A6">
        <w:rPr>
          <w:rFonts w:ascii="Times New Roman" w:hAnsi="Times New Roman"/>
          <w:sz w:val="28"/>
          <w:szCs w:val="28"/>
        </w:rPr>
        <w:t>”</w:t>
      </w:r>
      <w:r w:rsidRPr="009F30A6">
        <w:rPr>
          <w:rFonts w:ascii="Times New Roman" w:hAnsi="Times New Roman"/>
          <w:sz w:val="28"/>
          <w:szCs w:val="28"/>
          <w:lang w:val="vi-VN"/>
        </w:rPr>
        <w:t>.</w:t>
      </w:r>
    </w:p>
    <w:p w14:paraId="32A77EB8" w14:textId="100FDBF0" w:rsidR="00F257B3" w:rsidRPr="009F30A6" w:rsidRDefault="006A04B6" w:rsidP="00F257B3">
      <w:pPr>
        <w:widowControl w:val="0"/>
        <w:spacing w:before="120" w:after="120" w:line="340" w:lineRule="exact"/>
        <w:jc w:val="both"/>
        <w:rPr>
          <w:rFonts w:ascii="Times New Roman" w:hAnsi="Times New Roman"/>
          <w:b/>
          <w:i/>
          <w:iCs/>
          <w:sz w:val="28"/>
          <w:szCs w:val="28"/>
          <w:shd w:val="clear" w:color="auto" w:fill="FFFFFF"/>
          <w:lang w:val="vi-VN"/>
        </w:rPr>
      </w:pPr>
      <w:r w:rsidRPr="009F30A6">
        <w:rPr>
          <w:rFonts w:ascii="Times New Roman" w:hAnsi="Times New Roman"/>
          <w:b/>
          <w:i/>
          <w:iCs/>
          <w:sz w:val="28"/>
          <w:szCs w:val="28"/>
          <w:shd w:val="clear" w:color="auto" w:fill="FFFFFF"/>
          <w:lang w:val="vi-VN"/>
        </w:rPr>
        <w:tab/>
        <w:t xml:space="preserve">(6) Về </w:t>
      </w:r>
      <w:r w:rsidR="003A7097" w:rsidRPr="009F30A6">
        <w:rPr>
          <w:rFonts w:ascii="Times New Roman" w:hAnsi="Times New Roman"/>
          <w:b/>
          <w:i/>
          <w:iCs/>
          <w:sz w:val="28"/>
          <w:szCs w:val="28"/>
          <w:shd w:val="clear" w:color="auto" w:fill="FFFFFF"/>
          <w:lang w:val="vi-VN"/>
        </w:rPr>
        <w:t xml:space="preserve">nội dung chi, mức chi Kỳ </w:t>
      </w:r>
      <w:r w:rsidRPr="009F30A6">
        <w:rPr>
          <w:rFonts w:ascii="Times New Roman" w:hAnsi="Times New Roman"/>
          <w:b/>
          <w:i/>
          <w:iCs/>
          <w:sz w:val="28"/>
          <w:szCs w:val="28"/>
          <w:shd w:val="clear" w:color="auto" w:fill="FFFFFF"/>
          <w:lang w:val="vi-VN"/>
        </w:rPr>
        <w:t xml:space="preserve">tuyển </w:t>
      </w:r>
      <w:r w:rsidR="003A7097" w:rsidRPr="009F30A6">
        <w:rPr>
          <w:rFonts w:ascii="Times New Roman" w:hAnsi="Times New Roman"/>
          <w:b/>
          <w:i/>
          <w:iCs/>
          <w:sz w:val="28"/>
          <w:szCs w:val="28"/>
          <w:shd w:val="clear" w:color="auto" w:fill="FFFFFF"/>
          <w:lang w:val="vi-VN"/>
        </w:rPr>
        <w:t xml:space="preserve">dụng </w:t>
      </w:r>
      <w:r w:rsidRPr="009F30A6">
        <w:rPr>
          <w:rFonts w:ascii="Times New Roman" w:hAnsi="Times New Roman"/>
          <w:b/>
          <w:i/>
          <w:iCs/>
          <w:sz w:val="28"/>
          <w:szCs w:val="28"/>
          <w:shd w:val="clear" w:color="auto" w:fill="FFFFFF"/>
          <w:lang w:val="vi-VN"/>
        </w:rPr>
        <w:t>viên chức</w:t>
      </w:r>
    </w:p>
    <w:p w14:paraId="1C0F7298" w14:textId="472925C0" w:rsidR="006A04B6" w:rsidRPr="009F30A6" w:rsidRDefault="00990C26" w:rsidP="00990C26">
      <w:pPr>
        <w:spacing w:before="120" w:after="120"/>
        <w:ind w:firstLine="720"/>
        <w:jc w:val="both"/>
        <w:rPr>
          <w:rFonts w:ascii="Times New Roman" w:hAnsi="Times New Roman"/>
          <w:sz w:val="28"/>
          <w:szCs w:val="28"/>
          <w:lang w:val="vi-VN"/>
        </w:rPr>
      </w:pPr>
      <w:r w:rsidRPr="009F30A6">
        <w:rPr>
          <w:rFonts w:ascii="Times New Roman" w:hAnsi="Times New Roman"/>
          <w:sz w:val="28"/>
          <w:szCs w:val="28"/>
          <w:lang w:val="vi-VN"/>
        </w:rPr>
        <w:t xml:space="preserve">Tại </w:t>
      </w:r>
      <w:r w:rsidRPr="009F30A6">
        <w:rPr>
          <w:rFonts w:ascii="Times New Roman" w:hAnsi="Times New Roman"/>
          <w:sz w:val="28"/>
          <w:szCs w:val="28"/>
        </w:rPr>
        <w:t xml:space="preserve">điểm b khoản 4 Điều 40 Nghị định </w:t>
      </w:r>
      <w:r w:rsidR="00EB1C77" w:rsidRPr="009F30A6">
        <w:rPr>
          <w:rFonts w:ascii="Times New Roman" w:hAnsi="Times New Roman"/>
          <w:sz w:val="28"/>
          <w:szCs w:val="28"/>
          <w:lang w:val="vi-VN"/>
        </w:rPr>
        <w:t xml:space="preserve">số </w:t>
      </w:r>
      <w:r w:rsidRPr="009F30A6">
        <w:rPr>
          <w:rFonts w:ascii="Times New Roman" w:hAnsi="Times New Roman"/>
          <w:sz w:val="28"/>
          <w:szCs w:val="28"/>
        </w:rPr>
        <w:t xml:space="preserve">142/2025/NĐ-CP ngày 12/6/2025 </w:t>
      </w:r>
      <w:r w:rsidRPr="009F30A6">
        <w:rPr>
          <w:rFonts w:ascii="Times New Roman" w:hAnsi="Times New Roman"/>
          <w:sz w:val="28"/>
          <w:szCs w:val="28"/>
          <w:lang w:val="vi-VN"/>
        </w:rPr>
        <w:t xml:space="preserve">của Chính phủ </w:t>
      </w:r>
      <w:r w:rsidRPr="009F30A6">
        <w:rPr>
          <w:rFonts w:ascii="Times New Roman" w:hAnsi="Times New Roman"/>
          <w:sz w:val="28"/>
          <w:szCs w:val="28"/>
        </w:rPr>
        <w:t>quy định về phân định thẩm quyền của Chính quyền địa phương hai cấp trong lĩnh vực quản lý nhà nước của Bộ Giáo dục và Đào tạo</w:t>
      </w:r>
      <w:r w:rsidRPr="009F30A6">
        <w:rPr>
          <w:rFonts w:ascii="Times New Roman" w:hAnsi="Times New Roman"/>
          <w:sz w:val="28"/>
          <w:szCs w:val="28"/>
          <w:lang w:val="vi-VN"/>
        </w:rPr>
        <w:t>, theo đó thẩm quyền của Sở Giáo dục và Đào tạo:</w:t>
      </w:r>
      <w:r w:rsidRPr="009F30A6">
        <w:rPr>
          <w:rFonts w:ascii="Times New Roman" w:hAnsi="Times New Roman"/>
          <w:sz w:val="28"/>
          <w:szCs w:val="28"/>
        </w:rPr>
        <w:t xml:space="preserve"> “</w:t>
      </w:r>
      <w:r w:rsidRPr="009F30A6">
        <w:rPr>
          <w:rFonts w:ascii="Times New Roman" w:hAnsi="Times New Roman"/>
          <w:i/>
          <w:sz w:val="28"/>
          <w:szCs w:val="28"/>
        </w:rPr>
        <w:t>Thực hiện tuyển dụng, quản lý, sử dụng, bổ nhiệm, thăng hạng chức danh nghề nghiệp, thay đổi chức danh nghề nghiệp, đào tạo, bồi dưỡng, đánh giá đối với đội ngũ nhà giáo, nhân sự quản lý, viên chức và người lao động trong các cơ sở giáo dục công lập trên địa bàn tỉnh theo quy định</w:t>
      </w:r>
      <w:r w:rsidRPr="009F30A6">
        <w:rPr>
          <w:rFonts w:ascii="Times New Roman" w:hAnsi="Times New Roman"/>
          <w:sz w:val="28"/>
          <w:szCs w:val="28"/>
        </w:rPr>
        <w:t>”.</w:t>
      </w:r>
      <w:r w:rsidRPr="009F30A6">
        <w:rPr>
          <w:rFonts w:ascii="Times New Roman" w:hAnsi="Times New Roman"/>
          <w:sz w:val="28"/>
          <w:szCs w:val="28"/>
          <w:lang w:val="vi-VN"/>
        </w:rPr>
        <w:t xml:space="preserve"> Do đó, cần quy định bổ sung nội dung chi, mức chi đối với  Kỳ thi tuyển viên chức để đảm bảo đủ cơ sở tổ chức kỳ thi theo quy định của Chính phủ, của Bộ Giáo dục và Đào tạo về tuyển dụng, sử dụng và quản lý viên chức</w:t>
      </w:r>
      <w:r w:rsidRPr="009F30A6">
        <w:rPr>
          <w:rStyle w:val="FootnoteReference"/>
          <w:rFonts w:ascii="Times New Roman" w:eastAsia="Calibri" w:hAnsi="Times New Roman"/>
          <w:sz w:val="28"/>
          <w:szCs w:val="28"/>
          <w:lang w:val="vi-VN"/>
        </w:rPr>
        <w:footnoteReference w:id="1"/>
      </w:r>
      <w:r w:rsidRPr="009F30A6">
        <w:rPr>
          <w:rFonts w:ascii="Times New Roman" w:hAnsi="Times New Roman"/>
          <w:sz w:val="28"/>
          <w:szCs w:val="28"/>
          <w:lang w:val="vi-VN"/>
        </w:rPr>
        <w:t xml:space="preserve">. </w:t>
      </w:r>
    </w:p>
    <w:p w14:paraId="1B3A3EB1" w14:textId="6C9B4769" w:rsidR="00DB1AA2" w:rsidRPr="009F30A6" w:rsidRDefault="00DB1AA2" w:rsidP="00D328BD">
      <w:pPr>
        <w:autoSpaceDE w:val="0"/>
        <w:autoSpaceDN w:val="0"/>
        <w:adjustRightInd w:val="0"/>
        <w:spacing w:before="120" w:after="120" w:line="340" w:lineRule="exact"/>
        <w:ind w:firstLine="720"/>
        <w:jc w:val="both"/>
        <w:rPr>
          <w:rFonts w:ascii="Times New Roman" w:hAnsi="Times New Roman"/>
          <w:b/>
          <w:sz w:val="28"/>
          <w:szCs w:val="28"/>
        </w:rPr>
      </w:pPr>
      <w:r w:rsidRPr="009F30A6">
        <w:rPr>
          <w:rFonts w:ascii="Times New Roman" w:hAnsi="Times New Roman"/>
          <w:b/>
          <w:bCs/>
          <w:sz w:val="28"/>
          <w:szCs w:val="28"/>
          <w:lang w:val="en"/>
        </w:rPr>
        <w:t>III. Đ</w:t>
      </w:r>
      <w:r w:rsidRPr="009F30A6">
        <w:rPr>
          <w:rFonts w:ascii="Times New Roman" w:hAnsi="Times New Roman"/>
          <w:b/>
          <w:bCs/>
          <w:sz w:val="28"/>
          <w:szCs w:val="28"/>
        </w:rPr>
        <w:t>Ề XUẤT, KIẾN NGHỊ</w:t>
      </w:r>
    </w:p>
    <w:p w14:paraId="25A25323" w14:textId="7C45A115" w:rsidR="00FD6BB8" w:rsidRPr="009F30A6" w:rsidRDefault="00857EC7" w:rsidP="00FD6BB8">
      <w:pPr>
        <w:ind w:right="-140" w:firstLine="709"/>
        <w:jc w:val="both"/>
        <w:rPr>
          <w:rFonts w:ascii="Times New Roman" w:hAnsi="Times New Roman"/>
          <w:sz w:val="28"/>
          <w:szCs w:val="28"/>
          <w:lang w:val="en"/>
        </w:rPr>
      </w:pPr>
      <w:r w:rsidRPr="009F30A6">
        <w:rPr>
          <w:rFonts w:ascii="Times New Roman" w:hAnsi="Times New Roman"/>
          <w:sz w:val="28"/>
          <w:szCs w:val="28"/>
          <w:lang w:val="en"/>
        </w:rPr>
        <w:t xml:space="preserve">- Đề nghị Ủy ban nhân dân tỉnh trình Hội đồng nhân dân tỉnh ban hành </w:t>
      </w:r>
      <w:r w:rsidR="00FD6BB8" w:rsidRPr="009F30A6">
        <w:rPr>
          <w:rFonts w:ascii="Times New Roman" w:hAnsi="Times New Roman"/>
          <w:sz w:val="28"/>
          <w:szCs w:val="28"/>
          <w:lang w:val="en"/>
        </w:rPr>
        <w:t xml:space="preserve">Nghị </w:t>
      </w:r>
      <w:r w:rsidR="0007297B" w:rsidRPr="009F30A6">
        <w:rPr>
          <w:rFonts w:ascii="Times New Roman" w:hAnsi="Times New Roman"/>
          <w:sz w:val="28"/>
          <w:szCs w:val="28"/>
          <w:lang w:val="vi-VN"/>
        </w:rPr>
        <w:t xml:space="preserve">quyết </w:t>
      </w:r>
      <w:r w:rsidR="0007297B" w:rsidRPr="009F30A6">
        <w:rPr>
          <w:rFonts w:ascii="Times New Roman" w:hAnsi="Times New Roman"/>
          <w:sz w:val="28"/>
          <w:szCs w:val="28"/>
          <w:lang w:val="en"/>
        </w:rPr>
        <w:t xml:space="preserve">quy định nội dung chi, mức chi để chuẩn bị, tổ chức và tham dự một số kỳ thi, cuộc thi, hội thi trong lĩnh vực giáo dục của tỉnh Quảng Ninh </w:t>
      </w:r>
      <w:r w:rsidR="00E14A88" w:rsidRPr="009F30A6">
        <w:rPr>
          <w:rFonts w:ascii="Times New Roman" w:hAnsi="Times New Roman"/>
          <w:sz w:val="28"/>
          <w:szCs w:val="28"/>
          <w:lang w:val="en"/>
        </w:rPr>
        <w:t>thay thế</w:t>
      </w:r>
      <w:r w:rsidR="00FD6BB8" w:rsidRPr="009F30A6">
        <w:rPr>
          <w:rFonts w:ascii="Times New Roman" w:hAnsi="Times New Roman"/>
          <w:sz w:val="28"/>
          <w:szCs w:val="28"/>
          <w:lang w:val="en"/>
        </w:rPr>
        <w:t xml:space="preserve"> Nghị quyết số 07/2022/NQ-HĐND ngày 09/12/2022 của HĐND tỉnh quy định nội dung, mức chi tổ chức các kỳ thi, cuộc thi, hội thi trong lĩnh vực giáo dục và đào tạo tỉnh Quảng Ninh</w:t>
      </w:r>
    </w:p>
    <w:p w14:paraId="7FAD8937" w14:textId="3B65F480" w:rsidR="00F977A0" w:rsidRPr="009F30A6" w:rsidRDefault="00857EC7" w:rsidP="00FD6BB8">
      <w:pPr>
        <w:tabs>
          <w:tab w:val="left" w:pos="1141"/>
        </w:tabs>
        <w:spacing w:before="120" w:after="120" w:line="340" w:lineRule="exact"/>
        <w:ind w:firstLine="709"/>
        <w:jc w:val="both"/>
        <w:rPr>
          <w:rFonts w:ascii="Times New Roman" w:hAnsi="Times New Roman"/>
          <w:sz w:val="28"/>
          <w:szCs w:val="28"/>
          <w:lang w:val="en"/>
        </w:rPr>
      </w:pPr>
      <w:r w:rsidRPr="009F30A6">
        <w:rPr>
          <w:rFonts w:ascii="Times New Roman" w:hAnsi="Times New Roman"/>
          <w:sz w:val="28"/>
          <w:szCs w:val="28"/>
          <w:lang w:val="en"/>
        </w:rPr>
        <w:t xml:space="preserve">- Thời gian đề nghị ban hành Nghị quyết: Kỳ </w:t>
      </w:r>
      <w:r w:rsidR="00FD6BB8" w:rsidRPr="009F30A6">
        <w:rPr>
          <w:rFonts w:ascii="Times New Roman" w:hAnsi="Times New Roman"/>
          <w:sz w:val="28"/>
          <w:szCs w:val="28"/>
          <w:lang w:val="en"/>
        </w:rPr>
        <w:t>họp giữa năm 2026 (tháng 7/2026)</w:t>
      </w:r>
      <w:r w:rsidRPr="009F30A6">
        <w:rPr>
          <w:rFonts w:ascii="Times New Roman" w:hAnsi="Times New Roman"/>
          <w:sz w:val="28"/>
          <w:szCs w:val="28"/>
          <w:lang w:val="en"/>
        </w:rPr>
        <w:t>.</w:t>
      </w:r>
    </w:p>
    <w:p w14:paraId="5714CB34" w14:textId="3339CF9F" w:rsidR="00DD412A" w:rsidRPr="009F30A6" w:rsidRDefault="00DD412A" w:rsidP="00FD6BB8">
      <w:pPr>
        <w:widowControl w:val="0"/>
        <w:spacing w:before="120" w:after="120" w:line="340" w:lineRule="exact"/>
        <w:ind w:firstLine="709"/>
        <w:jc w:val="both"/>
        <w:rPr>
          <w:rFonts w:ascii="Times New Roman" w:hAnsi="Times New Roman"/>
          <w:spacing w:val="-2"/>
          <w:sz w:val="28"/>
          <w:szCs w:val="28"/>
          <w:lang w:val="vi-VN"/>
        </w:rPr>
      </w:pPr>
      <w:r w:rsidRPr="009F30A6">
        <w:rPr>
          <w:rFonts w:ascii="Times New Roman" w:hAnsi="Times New Roman"/>
          <w:spacing w:val="-2"/>
          <w:sz w:val="28"/>
          <w:szCs w:val="28"/>
          <w:lang w:val="pt-BR"/>
        </w:rPr>
        <w:t xml:space="preserve">Trên đây là báo cáo tổng kết </w:t>
      </w:r>
      <w:r w:rsidR="007114A6" w:rsidRPr="009F30A6">
        <w:rPr>
          <w:rFonts w:ascii="Times New Roman" w:hAnsi="Times New Roman"/>
          <w:spacing w:val="-2"/>
          <w:sz w:val="28"/>
          <w:szCs w:val="28"/>
          <w:lang w:val="pt-BR"/>
        </w:rPr>
        <w:t xml:space="preserve">thi hành </w:t>
      </w:r>
      <w:r w:rsidR="00FD6BB8" w:rsidRPr="009F30A6">
        <w:rPr>
          <w:rFonts w:ascii="Times New Roman" w:hAnsi="Times New Roman"/>
          <w:sz w:val="28"/>
          <w:szCs w:val="28"/>
          <w:lang w:val="en"/>
        </w:rPr>
        <w:t>Nghị quyết số 07/2022/NQ-HĐND ngày 09/12/2022 của HĐND tỉnh quy định nội dung, mức chi tổ chức các kỳ thi, cuộc thi, hội thi trong lĩnh vực giáo dục và đào tạo tỉnh Quảng Ninh</w:t>
      </w:r>
      <w:r w:rsidRPr="009F30A6">
        <w:rPr>
          <w:rFonts w:ascii="Times New Roman" w:hAnsi="Times New Roman"/>
          <w:spacing w:val="-2"/>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7"/>
      </w:tblGrid>
      <w:tr w:rsidR="00DD412A" w:rsidRPr="009F30A6" w14:paraId="376B9244" w14:textId="77777777" w:rsidTr="00B10E13">
        <w:tc>
          <w:tcPr>
            <w:tcW w:w="5665" w:type="dxa"/>
          </w:tcPr>
          <w:p w14:paraId="53C46DB2" w14:textId="77777777" w:rsidR="00DD412A" w:rsidRPr="009F30A6" w:rsidRDefault="00DD412A" w:rsidP="00B10E13">
            <w:pPr>
              <w:widowControl w:val="0"/>
              <w:tabs>
                <w:tab w:val="left" w:pos="709"/>
              </w:tabs>
              <w:spacing w:after="0" w:line="240" w:lineRule="auto"/>
              <w:rPr>
                <w:rFonts w:ascii="Times New Roman" w:hAnsi="Times New Roman"/>
                <w:sz w:val="24"/>
                <w:szCs w:val="24"/>
                <w:lang w:val="pt-BR"/>
              </w:rPr>
            </w:pPr>
            <w:r w:rsidRPr="009F30A6">
              <w:rPr>
                <w:rFonts w:ascii="Times New Roman" w:hAnsi="Times New Roman"/>
                <w:b/>
                <w:bCs/>
                <w:i/>
                <w:iCs/>
                <w:sz w:val="24"/>
                <w:szCs w:val="24"/>
                <w:lang w:val="pt-BR"/>
              </w:rPr>
              <w:t>Nơi nhận:</w:t>
            </w:r>
            <w:r w:rsidRPr="009F30A6">
              <w:rPr>
                <w:rFonts w:ascii="Times New Roman" w:hAnsi="Times New Roman"/>
                <w:b/>
                <w:bCs/>
                <w:i/>
                <w:iCs/>
                <w:sz w:val="24"/>
                <w:szCs w:val="24"/>
                <w:lang w:val="pt-BR"/>
              </w:rPr>
              <w:tab/>
            </w:r>
            <w:r w:rsidRPr="009F30A6">
              <w:rPr>
                <w:rFonts w:ascii="Times New Roman" w:hAnsi="Times New Roman"/>
                <w:sz w:val="24"/>
                <w:szCs w:val="24"/>
                <w:lang w:val="pt-BR"/>
              </w:rPr>
              <w:tab/>
            </w:r>
            <w:r w:rsidRPr="009F30A6">
              <w:rPr>
                <w:rFonts w:ascii="Times New Roman" w:hAnsi="Times New Roman"/>
                <w:sz w:val="24"/>
                <w:szCs w:val="24"/>
                <w:lang w:val="pt-BR"/>
              </w:rPr>
              <w:tab/>
            </w:r>
            <w:r w:rsidRPr="009F30A6">
              <w:rPr>
                <w:rFonts w:ascii="Times New Roman" w:hAnsi="Times New Roman"/>
                <w:sz w:val="24"/>
                <w:szCs w:val="24"/>
                <w:lang w:val="pt-BR"/>
              </w:rPr>
              <w:tab/>
              <w:t xml:space="preserve">              </w:t>
            </w:r>
          </w:p>
          <w:p w14:paraId="31B11D68" w14:textId="5ABBF28D" w:rsidR="00DD412A" w:rsidRPr="009F30A6" w:rsidRDefault="00DD412A" w:rsidP="00B10E13">
            <w:pPr>
              <w:widowControl w:val="0"/>
              <w:tabs>
                <w:tab w:val="left" w:pos="709"/>
              </w:tabs>
              <w:spacing w:after="0" w:line="240" w:lineRule="auto"/>
              <w:rPr>
                <w:rFonts w:ascii="Times New Roman" w:hAnsi="Times New Roman"/>
                <w:sz w:val="23"/>
                <w:szCs w:val="23"/>
                <w:lang w:val="pt-BR"/>
              </w:rPr>
            </w:pPr>
            <w:r w:rsidRPr="009F30A6">
              <w:rPr>
                <w:rFonts w:ascii="Times New Roman" w:hAnsi="Times New Roman"/>
                <w:sz w:val="23"/>
                <w:szCs w:val="23"/>
                <w:lang w:val="pt-BR"/>
              </w:rPr>
              <w:t>- UBND tỉnh;</w:t>
            </w:r>
          </w:p>
          <w:p w14:paraId="7754F3BF" w14:textId="6326E6BF" w:rsidR="00BD2C30" w:rsidRPr="009F30A6" w:rsidRDefault="00BD2C30" w:rsidP="00B10E13">
            <w:pPr>
              <w:widowControl w:val="0"/>
              <w:tabs>
                <w:tab w:val="left" w:pos="709"/>
              </w:tabs>
              <w:spacing w:after="0" w:line="240" w:lineRule="auto"/>
              <w:rPr>
                <w:rFonts w:ascii="Times New Roman" w:hAnsi="Times New Roman"/>
                <w:sz w:val="23"/>
                <w:szCs w:val="23"/>
                <w:lang w:val="pt-BR"/>
              </w:rPr>
            </w:pPr>
            <w:r w:rsidRPr="009F30A6">
              <w:rPr>
                <w:rFonts w:ascii="Times New Roman" w:hAnsi="Times New Roman"/>
                <w:sz w:val="23"/>
                <w:szCs w:val="23"/>
                <w:lang w:val="pt-BR"/>
              </w:rPr>
              <w:t xml:space="preserve">- GĐ, các PGĐ; </w:t>
            </w:r>
          </w:p>
          <w:p w14:paraId="72C1ED27" w14:textId="77777777" w:rsidR="00DD412A" w:rsidRPr="009F30A6" w:rsidRDefault="00DD412A" w:rsidP="00B10E13">
            <w:pPr>
              <w:widowControl w:val="0"/>
              <w:tabs>
                <w:tab w:val="left" w:pos="709"/>
              </w:tabs>
              <w:spacing w:after="0" w:line="240" w:lineRule="auto"/>
              <w:rPr>
                <w:rFonts w:ascii="Times New Roman" w:hAnsi="Times New Roman"/>
                <w:sz w:val="23"/>
                <w:szCs w:val="23"/>
                <w:lang w:val="pt-BR"/>
              </w:rPr>
            </w:pPr>
            <w:r w:rsidRPr="009F30A6">
              <w:rPr>
                <w:rFonts w:ascii="Times New Roman" w:hAnsi="Times New Roman"/>
                <w:sz w:val="23"/>
                <w:szCs w:val="23"/>
                <w:lang w:val="pt-BR"/>
              </w:rPr>
              <w:t>- Sở Tư pháp;</w:t>
            </w:r>
          </w:p>
          <w:p w14:paraId="14B3F139" w14:textId="168F3103" w:rsidR="00DD412A" w:rsidRPr="009F30A6" w:rsidRDefault="00DD412A" w:rsidP="00B10E13">
            <w:pPr>
              <w:widowControl w:val="0"/>
              <w:tabs>
                <w:tab w:val="left" w:pos="709"/>
              </w:tabs>
              <w:spacing w:after="0" w:line="240" w:lineRule="auto"/>
              <w:rPr>
                <w:rFonts w:ascii="Times New Roman" w:hAnsi="Times New Roman"/>
                <w:sz w:val="23"/>
                <w:szCs w:val="23"/>
                <w:lang w:val="vi-VN"/>
              </w:rPr>
            </w:pPr>
            <w:r w:rsidRPr="009F30A6">
              <w:rPr>
                <w:rFonts w:ascii="Times New Roman" w:hAnsi="Times New Roman"/>
                <w:sz w:val="23"/>
                <w:szCs w:val="23"/>
                <w:lang w:val="pt-BR"/>
              </w:rPr>
              <w:t xml:space="preserve">- UBND </w:t>
            </w:r>
            <w:r w:rsidR="00A40108" w:rsidRPr="009F30A6">
              <w:rPr>
                <w:rFonts w:ascii="Times New Roman" w:hAnsi="Times New Roman"/>
                <w:sz w:val="23"/>
                <w:szCs w:val="23"/>
                <w:lang w:val="pt-BR"/>
              </w:rPr>
              <w:t>các xã</w:t>
            </w:r>
            <w:r w:rsidR="00EA68D9" w:rsidRPr="009F30A6">
              <w:rPr>
                <w:rFonts w:ascii="Times New Roman" w:hAnsi="Times New Roman"/>
                <w:sz w:val="23"/>
                <w:szCs w:val="23"/>
                <w:lang w:val="vi-VN"/>
              </w:rPr>
              <w:t>, phường, đặc khu;</w:t>
            </w:r>
          </w:p>
          <w:p w14:paraId="5639DB84" w14:textId="63511B94" w:rsidR="00DD412A" w:rsidRPr="009F30A6" w:rsidRDefault="00DD412A" w:rsidP="00B10E13">
            <w:pPr>
              <w:widowControl w:val="0"/>
              <w:spacing w:after="0" w:line="240" w:lineRule="auto"/>
              <w:jc w:val="both"/>
              <w:rPr>
                <w:rFonts w:ascii="Times New Roman" w:hAnsi="Times New Roman"/>
                <w:sz w:val="28"/>
                <w:szCs w:val="28"/>
              </w:rPr>
            </w:pPr>
            <w:r w:rsidRPr="009F30A6">
              <w:rPr>
                <w:rFonts w:ascii="Times New Roman" w:hAnsi="Times New Roman"/>
                <w:sz w:val="23"/>
                <w:szCs w:val="23"/>
                <w:lang w:val="pt-BR"/>
              </w:rPr>
              <w:t>- Lưu: VT, KHTC</w:t>
            </w:r>
            <w:r w:rsidR="00BD2C30" w:rsidRPr="009F30A6">
              <w:rPr>
                <w:rFonts w:ascii="Times New Roman" w:hAnsi="Times New Roman"/>
                <w:sz w:val="23"/>
                <w:szCs w:val="23"/>
                <w:vertAlign w:val="subscript"/>
                <w:lang w:val="pt-BR"/>
              </w:rPr>
              <w:t xml:space="preserve">. </w:t>
            </w:r>
          </w:p>
        </w:tc>
        <w:tc>
          <w:tcPr>
            <w:tcW w:w="3397" w:type="dxa"/>
          </w:tcPr>
          <w:p w14:paraId="04A73F8F" w14:textId="77777777" w:rsidR="00DD412A" w:rsidRPr="009F30A6" w:rsidRDefault="00DD412A" w:rsidP="00B10E13">
            <w:pPr>
              <w:widowControl w:val="0"/>
              <w:tabs>
                <w:tab w:val="left" w:pos="709"/>
              </w:tabs>
              <w:spacing w:after="0" w:line="240" w:lineRule="auto"/>
              <w:jc w:val="center"/>
              <w:rPr>
                <w:rFonts w:ascii="Times New Roman" w:hAnsi="Times New Roman"/>
                <w:b/>
                <w:sz w:val="28"/>
                <w:szCs w:val="28"/>
                <w:lang w:val="de-DE"/>
              </w:rPr>
            </w:pPr>
            <w:r w:rsidRPr="009F30A6">
              <w:rPr>
                <w:rFonts w:ascii="Times New Roman" w:hAnsi="Times New Roman"/>
                <w:b/>
                <w:sz w:val="28"/>
                <w:szCs w:val="28"/>
                <w:lang w:val="de-DE"/>
              </w:rPr>
              <w:t>KT. GIÁM ĐỐC</w:t>
            </w:r>
          </w:p>
          <w:p w14:paraId="1F3DF3F1" w14:textId="77777777" w:rsidR="00DD412A" w:rsidRPr="009F30A6" w:rsidRDefault="00DD412A" w:rsidP="00B10E13">
            <w:pPr>
              <w:widowControl w:val="0"/>
              <w:tabs>
                <w:tab w:val="left" w:pos="709"/>
              </w:tabs>
              <w:spacing w:after="0" w:line="240" w:lineRule="auto"/>
              <w:jc w:val="center"/>
              <w:rPr>
                <w:rFonts w:ascii="Times New Roman" w:hAnsi="Times New Roman"/>
                <w:b/>
                <w:sz w:val="28"/>
                <w:szCs w:val="28"/>
                <w:lang w:val="de-DE"/>
              </w:rPr>
            </w:pPr>
            <w:r w:rsidRPr="009F30A6">
              <w:rPr>
                <w:rFonts w:ascii="Times New Roman" w:hAnsi="Times New Roman"/>
                <w:b/>
                <w:sz w:val="28"/>
                <w:szCs w:val="28"/>
                <w:lang w:val="de-DE"/>
              </w:rPr>
              <w:t xml:space="preserve">  PHÓ GIÁM ĐỐC</w:t>
            </w:r>
          </w:p>
          <w:p w14:paraId="26C437B9" w14:textId="77777777" w:rsidR="00DD412A" w:rsidRPr="009F30A6" w:rsidRDefault="00DD412A" w:rsidP="00B10E13">
            <w:pPr>
              <w:widowControl w:val="0"/>
              <w:tabs>
                <w:tab w:val="left" w:pos="709"/>
              </w:tabs>
              <w:spacing w:after="0" w:line="240" w:lineRule="auto"/>
              <w:jc w:val="center"/>
              <w:rPr>
                <w:rFonts w:ascii="Times New Roman" w:hAnsi="Times New Roman"/>
                <w:b/>
                <w:sz w:val="30"/>
                <w:szCs w:val="30"/>
                <w:lang w:val="de-DE"/>
              </w:rPr>
            </w:pPr>
          </w:p>
          <w:p w14:paraId="509A7F82" w14:textId="77777777" w:rsidR="00DD412A" w:rsidRPr="009F30A6" w:rsidRDefault="00DD412A" w:rsidP="00B10E13">
            <w:pPr>
              <w:widowControl w:val="0"/>
              <w:tabs>
                <w:tab w:val="left" w:pos="709"/>
              </w:tabs>
              <w:spacing w:after="0" w:line="240" w:lineRule="auto"/>
              <w:jc w:val="center"/>
              <w:rPr>
                <w:rFonts w:ascii="Times New Roman" w:hAnsi="Times New Roman"/>
                <w:sz w:val="30"/>
                <w:szCs w:val="30"/>
                <w:lang w:val="de-DE"/>
              </w:rPr>
            </w:pPr>
          </w:p>
          <w:p w14:paraId="521A8D1F" w14:textId="77777777" w:rsidR="00DD412A" w:rsidRPr="009F30A6" w:rsidRDefault="00DD412A" w:rsidP="00B10E13">
            <w:pPr>
              <w:widowControl w:val="0"/>
              <w:tabs>
                <w:tab w:val="left" w:pos="709"/>
              </w:tabs>
              <w:spacing w:after="0" w:line="240" w:lineRule="auto"/>
              <w:jc w:val="center"/>
              <w:rPr>
                <w:rFonts w:ascii="Times New Roman" w:hAnsi="Times New Roman"/>
                <w:b/>
                <w:sz w:val="30"/>
                <w:szCs w:val="30"/>
                <w:lang w:val="de-DE"/>
              </w:rPr>
            </w:pPr>
          </w:p>
          <w:p w14:paraId="5FA4B181" w14:textId="77777777" w:rsidR="00DD412A" w:rsidRPr="009F30A6" w:rsidRDefault="00DD412A" w:rsidP="00B10E13">
            <w:pPr>
              <w:widowControl w:val="0"/>
              <w:tabs>
                <w:tab w:val="left" w:pos="709"/>
              </w:tabs>
              <w:spacing w:after="0" w:line="240" w:lineRule="auto"/>
              <w:rPr>
                <w:rFonts w:ascii="Times New Roman" w:hAnsi="Times New Roman"/>
                <w:b/>
                <w:sz w:val="30"/>
                <w:szCs w:val="30"/>
                <w:lang w:val="de-DE"/>
              </w:rPr>
            </w:pPr>
          </w:p>
          <w:p w14:paraId="4C3A9A7F" w14:textId="77777777" w:rsidR="00DD412A" w:rsidRPr="009F30A6" w:rsidRDefault="00DD412A" w:rsidP="00B10E13">
            <w:pPr>
              <w:widowControl w:val="0"/>
              <w:tabs>
                <w:tab w:val="left" w:pos="709"/>
              </w:tabs>
              <w:spacing w:after="0" w:line="240" w:lineRule="auto"/>
              <w:jc w:val="center"/>
              <w:rPr>
                <w:rFonts w:ascii="Times New Roman" w:hAnsi="Times New Roman"/>
                <w:b/>
                <w:sz w:val="30"/>
                <w:szCs w:val="30"/>
                <w:lang w:val="de-DE"/>
              </w:rPr>
            </w:pPr>
          </w:p>
          <w:p w14:paraId="7F45E4E8" w14:textId="58449FD9" w:rsidR="00DD412A" w:rsidRPr="009F30A6" w:rsidRDefault="00DD412A" w:rsidP="00EA68D9">
            <w:pPr>
              <w:widowControl w:val="0"/>
              <w:spacing w:after="0" w:line="240" w:lineRule="auto"/>
              <w:jc w:val="center"/>
              <w:rPr>
                <w:rFonts w:ascii="Times New Roman" w:hAnsi="Times New Roman"/>
                <w:sz w:val="28"/>
                <w:szCs w:val="28"/>
                <w:lang w:val="vi-VN"/>
              </w:rPr>
            </w:pPr>
            <w:r w:rsidRPr="009F30A6">
              <w:rPr>
                <w:rFonts w:ascii="Times New Roman" w:hAnsi="Times New Roman"/>
                <w:b/>
                <w:sz w:val="28"/>
                <w:szCs w:val="28"/>
                <w:lang w:val="de-DE"/>
              </w:rPr>
              <w:t xml:space="preserve"> </w:t>
            </w:r>
            <w:r w:rsidR="00EA68D9" w:rsidRPr="009F30A6">
              <w:rPr>
                <w:rFonts w:ascii="Times New Roman" w:hAnsi="Times New Roman"/>
                <w:b/>
                <w:sz w:val="28"/>
                <w:szCs w:val="28"/>
                <w:lang w:val="vi-VN"/>
              </w:rPr>
              <w:t>Trịnh Đình Hải</w:t>
            </w:r>
          </w:p>
        </w:tc>
      </w:tr>
    </w:tbl>
    <w:p w14:paraId="7CAE33F8" w14:textId="55227D97" w:rsidR="00DD412A" w:rsidRPr="009F30A6" w:rsidRDefault="00DD412A" w:rsidP="00223920">
      <w:pPr>
        <w:tabs>
          <w:tab w:val="left" w:pos="1141"/>
        </w:tabs>
        <w:spacing w:before="120" w:after="120" w:line="340" w:lineRule="exact"/>
        <w:ind w:firstLine="709"/>
        <w:jc w:val="both"/>
        <w:rPr>
          <w:rFonts w:ascii="Times New Roman" w:hAnsi="Times New Roman"/>
          <w:sz w:val="28"/>
          <w:szCs w:val="28"/>
          <w:lang w:val="de-DE"/>
        </w:rPr>
      </w:pPr>
    </w:p>
    <w:p w14:paraId="2738DC21" w14:textId="5F396232" w:rsidR="00226A14" w:rsidRPr="009F30A6" w:rsidRDefault="00226A14" w:rsidP="00223920">
      <w:pPr>
        <w:tabs>
          <w:tab w:val="left" w:pos="1141"/>
        </w:tabs>
        <w:spacing w:before="120" w:after="120" w:line="340" w:lineRule="exact"/>
        <w:ind w:firstLine="709"/>
        <w:jc w:val="both"/>
        <w:rPr>
          <w:rFonts w:ascii="Times New Roman" w:hAnsi="Times New Roman"/>
          <w:sz w:val="28"/>
          <w:szCs w:val="28"/>
          <w:lang w:val="de-DE"/>
        </w:rPr>
      </w:pPr>
    </w:p>
    <w:p w14:paraId="37790C87" w14:textId="17DD4D8C" w:rsidR="00226A14" w:rsidRPr="009F30A6" w:rsidRDefault="00226A14" w:rsidP="00223920">
      <w:pPr>
        <w:tabs>
          <w:tab w:val="left" w:pos="1141"/>
        </w:tabs>
        <w:spacing w:before="120" w:after="120" w:line="340" w:lineRule="exact"/>
        <w:ind w:firstLine="709"/>
        <w:jc w:val="both"/>
        <w:rPr>
          <w:rFonts w:ascii="Times New Roman" w:hAnsi="Times New Roman"/>
          <w:sz w:val="28"/>
          <w:szCs w:val="28"/>
          <w:lang w:val="de-DE"/>
        </w:rPr>
      </w:pPr>
    </w:p>
    <w:p w14:paraId="1FF4B3C7" w14:textId="15CF92B3" w:rsidR="00226A14" w:rsidRPr="009F30A6" w:rsidRDefault="00226A14" w:rsidP="00223920">
      <w:pPr>
        <w:tabs>
          <w:tab w:val="left" w:pos="1141"/>
        </w:tabs>
        <w:spacing w:before="120" w:after="120" w:line="340" w:lineRule="exact"/>
        <w:ind w:firstLine="709"/>
        <w:jc w:val="both"/>
        <w:rPr>
          <w:rFonts w:ascii="Times New Roman" w:hAnsi="Times New Roman"/>
          <w:sz w:val="28"/>
          <w:szCs w:val="28"/>
          <w:lang w:val="de-DE"/>
        </w:rPr>
      </w:pPr>
    </w:p>
    <w:p w14:paraId="573B93F3" w14:textId="64F8A440" w:rsidR="00226A14" w:rsidRPr="009F30A6" w:rsidRDefault="00226A14" w:rsidP="00223920">
      <w:pPr>
        <w:tabs>
          <w:tab w:val="left" w:pos="1141"/>
        </w:tabs>
        <w:spacing w:before="120" w:after="120" w:line="340" w:lineRule="exact"/>
        <w:ind w:firstLine="709"/>
        <w:jc w:val="both"/>
        <w:rPr>
          <w:rFonts w:ascii="Times New Roman" w:hAnsi="Times New Roman"/>
          <w:sz w:val="28"/>
          <w:szCs w:val="28"/>
          <w:lang w:val="de-DE"/>
        </w:rPr>
      </w:pPr>
    </w:p>
    <w:p w14:paraId="2E0ACA6A" w14:textId="3A1AEB19" w:rsidR="00A77F89" w:rsidRPr="009F30A6" w:rsidRDefault="00A77F89" w:rsidP="006C36BE">
      <w:pPr>
        <w:tabs>
          <w:tab w:val="left" w:pos="1141"/>
        </w:tabs>
        <w:spacing w:before="120" w:after="120" w:line="340" w:lineRule="exact"/>
        <w:jc w:val="both"/>
        <w:rPr>
          <w:rFonts w:ascii="Times New Roman" w:hAnsi="Times New Roman"/>
          <w:sz w:val="28"/>
          <w:szCs w:val="28"/>
          <w:lang w:val="de-DE"/>
        </w:rPr>
        <w:sectPr w:rsidR="00A77F89" w:rsidRPr="009F30A6" w:rsidSect="007D228C">
          <w:headerReference w:type="default" r:id="rId8"/>
          <w:pgSz w:w="11907" w:h="16840" w:code="9"/>
          <w:pgMar w:top="851" w:right="1134" w:bottom="1134" w:left="1701" w:header="720" w:footer="720" w:gutter="0"/>
          <w:cols w:space="720"/>
          <w:titlePg/>
          <w:docGrid w:linePitch="360"/>
        </w:sectPr>
      </w:pPr>
    </w:p>
    <w:p w14:paraId="1A490BF7" w14:textId="77777777" w:rsidR="00A77F89" w:rsidRPr="009F30A6" w:rsidRDefault="00A77F89" w:rsidP="00A77F89">
      <w:pPr>
        <w:autoSpaceDE w:val="0"/>
        <w:autoSpaceDN w:val="0"/>
        <w:adjustRightInd w:val="0"/>
        <w:spacing w:before="120"/>
        <w:jc w:val="center"/>
        <w:rPr>
          <w:rFonts w:ascii="Times New Roman" w:hAnsi="Times New Roman"/>
          <w:sz w:val="28"/>
          <w:szCs w:val="28"/>
        </w:rPr>
      </w:pPr>
      <w:r w:rsidRPr="009F30A6">
        <w:rPr>
          <w:rFonts w:ascii="Times New Roman" w:hAnsi="Times New Roman"/>
          <w:b/>
          <w:bCs/>
          <w:sz w:val="28"/>
          <w:szCs w:val="28"/>
          <w:lang w:val="en"/>
        </w:rPr>
        <w:t>Phụ lục</w:t>
      </w:r>
      <w:r w:rsidRPr="009F30A6">
        <w:rPr>
          <w:rFonts w:ascii="Times New Roman" w:hAnsi="Times New Roman"/>
          <w:b/>
          <w:bCs/>
          <w:sz w:val="28"/>
          <w:szCs w:val="28"/>
        </w:rPr>
        <w:t>*</w:t>
      </w:r>
    </w:p>
    <w:p w14:paraId="7F5CD2AD" w14:textId="77777777" w:rsidR="00A77F89" w:rsidRPr="009F30A6" w:rsidRDefault="00A77F89" w:rsidP="00A77F89">
      <w:pPr>
        <w:autoSpaceDE w:val="0"/>
        <w:autoSpaceDN w:val="0"/>
        <w:adjustRightInd w:val="0"/>
        <w:spacing w:before="120"/>
        <w:rPr>
          <w:rFonts w:ascii="Times New Roman" w:hAnsi="Times New Roman"/>
          <w:sz w:val="28"/>
          <w:szCs w:val="28"/>
        </w:rPr>
      </w:pPr>
      <w:r w:rsidRPr="009F30A6">
        <w:rPr>
          <w:rFonts w:ascii="Times New Roman" w:hAnsi="Times New Roman"/>
          <w:b/>
          <w:bCs/>
          <w:sz w:val="28"/>
          <w:szCs w:val="28"/>
          <w:lang w:val="en"/>
        </w:rPr>
        <w:t>1. Ch</w:t>
      </w:r>
      <w:r w:rsidRPr="009F30A6">
        <w:rPr>
          <w:rFonts w:ascii="Times New Roman" w:hAnsi="Times New Roman"/>
          <w:b/>
          <w:bCs/>
          <w:sz w:val="28"/>
          <w:szCs w:val="28"/>
        </w:rPr>
        <w:t>ủ trương, đường lối của Đảng có liên quan đến chính sách/dự thảo</w:t>
      </w:r>
    </w:p>
    <w:tbl>
      <w:tblPr>
        <w:tblW w:w="5108" w:type="pct"/>
        <w:tblInd w:w="-288" w:type="dxa"/>
        <w:tblCellMar>
          <w:left w:w="0" w:type="dxa"/>
          <w:right w:w="0" w:type="dxa"/>
        </w:tblCellMar>
        <w:tblLook w:val="0000" w:firstRow="0" w:lastRow="0" w:firstColumn="0" w:lastColumn="0" w:noHBand="0" w:noVBand="0"/>
      </w:tblPr>
      <w:tblGrid>
        <w:gridCol w:w="4111"/>
        <w:gridCol w:w="4493"/>
        <w:gridCol w:w="3018"/>
        <w:gridCol w:w="3546"/>
      </w:tblGrid>
      <w:tr w:rsidR="006A04B6" w:rsidRPr="009F30A6" w14:paraId="5BE82BD6" w14:textId="77777777" w:rsidTr="00475F9E">
        <w:tc>
          <w:tcPr>
            <w:tcW w:w="1355" w:type="pct"/>
            <w:tcBorders>
              <w:top w:val="single" w:sz="3" w:space="0" w:color="000000"/>
              <w:left w:val="single" w:sz="3" w:space="0" w:color="000000"/>
              <w:bottom w:val="nil"/>
              <w:right w:val="nil"/>
            </w:tcBorders>
            <w:shd w:val="clear" w:color="auto" w:fill="FFFFFF"/>
            <w:vAlign w:val="center"/>
          </w:tcPr>
          <w:p w14:paraId="270B3B49"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CHÍNH SÁCH/ QUY Đ</w:t>
            </w:r>
            <w:r w:rsidRPr="009F30A6">
              <w:rPr>
                <w:rFonts w:ascii="Times New Roman" w:hAnsi="Times New Roman"/>
                <w:b/>
                <w:bCs/>
                <w:sz w:val="28"/>
                <w:szCs w:val="28"/>
              </w:rPr>
              <w:t>ỊNH CỦA DỰ THẢO</w:t>
            </w:r>
          </w:p>
        </w:tc>
        <w:tc>
          <w:tcPr>
            <w:tcW w:w="1481" w:type="pct"/>
            <w:tcBorders>
              <w:top w:val="single" w:sz="3" w:space="0" w:color="000000"/>
              <w:left w:val="single" w:sz="3" w:space="0" w:color="000000"/>
              <w:bottom w:val="nil"/>
              <w:right w:val="nil"/>
            </w:tcBorders>
            <w:shd w:val="clear" w:color="auto" w:fill="FFFFFF"/>
            <w:vAlign w:val="center"/>
          </w:tcPr>
          <w:p w14:paraId="74EE281F"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CH</w:t>
            </w:r>
            <w:r w:rsidRPr="009F30A6">
              <w:rPr>
                <w:rFonts w:ascii="Times New Roman" w:hAnsi="Times New Roman"/>
                <w:b/>
                <w:bCs/>
                <w:sz w:val="28"/>
                <w:szCs w:val="28"/>
              </w:rPr>
              <w:t>Ủ TRƯƠNG, ĐƯỜNG LỐI CỦA ĐẢNG</w:t>
            </w:r>
          </w:p>
        </w:tc>
        <w:tc>
          <w:tcPr>
            <w:tcW w:w="995" w:type="pct"/>
            <w:tcBorders>
              <w:top w:val="single" w:sz="3" w:space="0" w:color="000000"/>
              <w:left w:val="single" w:sz="3" w:space="0" w:color="000000"/>
              <w:bottom w:val="nil"/>
              <w:right w:val="nil"/>
            </w:tcBorders>
            <w:shd w:val="clear" w:color="auto" w:fill="FFFFFF"/>
            <w:vAlign w:val="center"/>
          </w:tcPr>
          <w:p w14:paraId="6F862DD6"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 xml:space="preserve">ĐÁNH GIÁ </w:t>
            </w:r>
            <w:r w:rsidRPr="009F30A6">
              <w:rPr>
                <w:rFonts w:ascii="Times New Roman" w:hAnsi="Times New Roman"/>
                <w:b/>
                <w:bCs/>
                <w:sz w:val="28"/>
                <w:szCs w:val="28"/>
                <w:lang w:val="en"/>
              </w:rPr>
              <w:br/>
              <w:t>(Đã th</w:t>
            </w:r>
            <w:r w:rsidRPr="009F30A6">
              <w:rPr>
                <w:rFonts w:ascii="Times New Roman" w:hAnsi="Times New Roman"/>
                <w:b/>
                <w:bCs/>
                <w:sz w:val="28"/>
                <w:szCs w:val="28"/>
              </w:rPr>
              <w:t>ể chế đầy đủ hoặc một phần)</w:t>
            </w:r>
          </w:p>
        </w:tc>
        <w:tc>
          <w:tcPr>
            <w:tcW w:w="1169" w:type="pct"/>
            <w:tcBorders>
              <w:top w:val="single" w:sz="3" w:space="0" w:color="000000"/>
              <w:left w:val="single" w:sz="3" w:space="0" w:color="000000"/>
              <w:bottom w:val="nil"/>
              <w:right w:val="single" w:sz="3" w:space="0" w:color="000000"/>
            </w:tcBorders>
            <w:shd w:val="clear" w:color="auto" w:fill="FFFFFF"/>
            <w:vAlign w:val="center"/>
          </w:tcPr>
          <w:p w14:paraId="09995F42"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Đ</w:t>
            </w:r>
            <w:r w:rsidRPr="009F30A6">
              <w:rPr>
                <w:rFonts w:ascii="Times New Roman" w:hAnsi="Times New Roman"/>
                <w:b/>
                <w:bCs/>
                <w:sz w:val="28"/>
                <w:szCs w:val="28"/>
              </w:rPr>
              <w:t>Ề XUẤT XỬ LÝ</w:t>
            </w:r>
          </w:p>
        </w:tc>
      </w:tr>
      <w:tr w:rsidR="006A04B6" w:rsidRPr="009F30A6" w14:paraId="74F717BF" w14:textId="77777777" w:rsidTr="00475F9E">
        <w:tc>
          <w:tcPr>
            <w:tcW w:w="1355" w:type="pct"/>
            <w:tcBorders>
              <w:top w:val="single" w:sz="3" w:space="0" w:color="000000"/>
              <w:left w:val="single" w:sz="3" w:space="0" w:color="000000"/>
              <w:bottom w:val="single" w:sz="3" w:space="0" w:color="000000"/>
              <w:right w:val="nil"/>
            </w:tcBorders>
            <w:shd w:val="clear" w:color="auto" w:fill="FFFFFF"/>
            <w:vAlign w:val="center"/>
          </w:tcPr>
          <w:p w14:paraId="14A3A9A8" w14:textId="3CEE961C" w:rsidR="00A77F89" w:rsidRPr="009F30A6" w:rsidRDefault="004E3EA2" w:rsidP="00587806">
            <w:pPr>
              <w:widowControl w:val="0"/>
              <w:spacing w:before="120" w:after="120" w:line="340" w:lineRule="exact"/>
              <w:jc w:val="both"/>
              <w:rPr>
                <w:rFonts w:ascii="Times New Roman" w:hAnsi="Times New Roman"/>
                <w:sz w:val="28"/>
                <w:szCs w:val="28"/>
                <w:lang w:val="en"/>
              </w:rPr>
            </w:pPr>
            <w:r w:rsidRPr="009F30A6">
              <w:rPr>
                <w:rFonts w:ascii="Times New Roman" w:hAnsi="Times New Roman"/>
                <w:sz w:val="28"/>
                <w:szCs w:val="28"/>
              </w:rPr>
              <w:t>Chi tiền công đối với người làm công tác kiểm tra thi/các cá nhân được trưng tập tham gia đoàn thanh tra thi nhưng không thuộc cơ quan thanh tra</w:t>
            </w:r>
            <w:r w:rsidRPr="009F30A6">
              <w:rPr>
                <w:rFonts w:ascii="Times New Roman" w:hAnsi="Times New Roman"/>
                <w:sz w:val="28"/>
                <w:szCs w:val="28"/>
                <w:lang w:val="en"/>
              </w:rPr>
              <w:t xml:space="preserve"> </w:t>
            </w:r>
          </w:p>
        </w:tc>
        <w:tc>
          <w:tcPr>
            <w:tcW w:w="1481" w:type="pct"/>
            <w:tcBorders>
              <w:top w:val="single" w:sz="3" w:space="0" w:color="000000"/>
              <w:left w:val="single" w:sz="3" w:space="0" w:color="000000"/>
              <w:bottom w:val="single" w:sz="3" w:space="0" w:color="000000"/>
              <w:right w:val="nil"/>
            </w:tcBorders>
            <w:shd w:val="clear" w:color="auto" w:fill="FFFFFF"/>
            <w:vAlign w:val="center"/>
          </w:tcPr>
          <w:p w14:paraId="65B045BB" w14:textId="137D96CE" w:rsidR="00A77F89" w:rsidRPr="009F30A6" w:rsidRDefault="00BF4387" w:rsidP="00BF4387">
            <w:pPr>
              <w:widowControl w:val="0"/>
              <w:spacing w:before="120" w:after="120" w:line="340" w:lineRule="exact"/>
              <w:jc w:val="both"/>
              <w:rPr>
                <w:rFonts w:ascii="Times New Roman" w:hAnsi="Times New Roman"/>
                <w:sz w:val="28"/>
                <w:szCs w:val="28"/>
                <w:lang w:val="en"/>
              </w:rPr>
            </w:pPr>
            <w:r w:rsidRPr="009F30A6">
              <w:rPr>
                <w:rFonts w:ascii="Times New Roman" w:hAnsi="Times New Roman"/>
                <w:sz w:val="28"/>
                <w:szCs w:val="28"/>
                <w:lang w:val="vi-VN"/>
              </w:rPr>
              <w:t>Từ</w:t>
            </w:r>
            <w:r w:rsidR="004E3EA2" w:rsidRPr="009F30A6">
              <w:rPr>
                <w:rFonts w:ascii="Times New Roman" w:hAnsi="Times New Roman"/>
                <w:sz w:val="28"/>
                <w:szCs w:val="28"/>
              </w:rPr>
              <w:t xml:space="preserve"> ngày 01/7/2025, thực hiện mô hình chính quyền địa phương hai cấp, chức năng thanh tra chuyên ngành của Sở Giáo dục và Đào tạo được chuyển giao sang Thanh tra tỉnh. </w:t>
            </w:r>
          </w:p>
        </w:tc>
        <w:tc>
          <w:tcPr>
            <w:tcW w:w="995" w:type="pct"/>
            <w:tcBorders>
              <w:top w:val="single" w:sz="3" w:space="0" w:color="000000"/>
              <w:left w:val="single" w:sz="3" w:space="0" w:color="000000"/>
              <w:bottom w:val="single" w:sz="3" w:space="0" w:color="000000"/>
              <w:right w:val="nil"/>
            </w:tcBorders>
            <w:shd w:val="clear" w:color="auto" w:fill="FFFFFF"/>
            <w:vAlign w:val="center"/>
          </w:tcPr>
          <w:p w14:paraId="366FFD83" w14:textId="77777777" w:rsidR="00A77F89" w:rsidRPr="009F30A6" w:rsidRDefault="00A77F89" w:rsidP="00A77F89">
            <w:pPr>
              <w:autoSpaceDE w:val="0"/>
              <w:autoSpaceDN w:val="0"/>
              <w:adjustRightInd w:val="0"/>
              <w:spacing w:before="120"/>
              <w:jc w:val="center"/>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21B58092" w14:textId="77777777" w:rsidR="00587806" w:rsidRPr="009F30A6" w:rsidRDefault="00587806" w:rsidP="00587806">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Để bảo đảm quyền lợi cho người được phân công tham gia làm công tác thanh tra, kiểm tra tại các kỳ thi, đồng thời phù hợp với thực tiễn tổ chức các kỳ thi hiện nay, việc bổ sung quy định về nội dung chi và mức chi tiền công đối với người làm công tác kiểm tra thi/các cá nhân được trưng tập tham gia đoàn thanh tra thi nhưng không thuộc cơ quan thanh tra là cần thiết, nhằm tạo cơ sở pháp lý để thực hiện chi trả khi tổ chức các đoàn kiểm tra, thanh tra công tác tổ chức thi.</w:t>
            </w:r>
          </w:p>
          <w:p w14:paraId="015D579F" w14:textId="62B75796" w:rsidR="00A77F89" w:rsidRPr="009F30A6" w:rsidRDefault="00A77F89" w:rsidP="00A77F89">
            <w:pPr>
              <w:autoSpaceDE w:val="0"/>
              <w:autoSpaceDN w:val="0"/>
              <w:adjustRightInd w:val="0"/>
              <w:spacing w:before="120"/>
              <w:jc w:val="center"/>
              <w:rPr>
                <w:rFonts w:ascii="Times New Roman" w:hAnsi="Times New Roman"/>
                <w:sz w:val="28"/>
                <w:szCs w:val="28"/>
                <w:lang w:val="en"/>
              </w:rPr>
            </w:pPr>
          </w:p>
        </w:tc>
      </w:tr>
      <w:tr w:rsidR="00475F9E" w:rsidRPr="009F30A6" w14:paraId="4FBEA54E" w14:textId="77777777" w:rsidTr="00475F9E">
        <w:tc>
          <w:tcPr>
            <w:tcW w:w="1355" w:type="pct"/>
            <w:tcBorders>
              <w:top w:val="single" w:sz="3" w:space="0" w:color="000000"/>
              <w:left w:val="single" w:sz="3" w:space="0" w:color="000000"/>
              <w:bottom w:val="single" w:sz="3" w:space="0" w:color="000000"/>
              <w:right w:val="nil"/>
            </w:tcBorders>
            <w:shd w:val="clear" w:color="auto" w:fill="FFFFFF"/>
            <w:vAlign w:val="center"/>
          </w:tcPr>
          <w:p w14:paraId="2693E93A" w14:textId="1FD48977" w:rsidR="00475F9E" w:rsidRPr="009F30A6" w:rsidRDefault="00475F9E" w:rsidP="00475F9E">
            <w:pPr>
              <w:widowControl w:val="0"/>
              <w:spacing w:before="120" w:after="120" w:line="340" w:lineRule="exact"/>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lang w:val="vi-VN"/>
              </w:rPr>
              <w:t>N</w:t>
            </w:r>
            <w:r w:rsidRPr="009F30A6">
              <w:rPr>
                <w:rFonts w:ascii="Times New Roman" w:hAnsi="Times New Roman"/>
                <w:iCs/>
                <w:sz w:val="28"/>
                <w:szCs w:val="28"/>
                <w:shd w:val="clear" w:color="auto" w:fill="FFFFFF"/>
              </w:rPr>
              <w:t>ội dung chi, mức chi cho các cuộc thi, hội thi lĩnh vực giáo dục nghề nghiệp</w:t>
            </w:r>
          </w:p>
        </w:tc>
        <w:tc>
          <w:tcPr>
            <w:tcW w:w="1481" w:type="pct"/>
            <w:tcBorders>
              <w:top w:val="single" w:sz="3" w:space="0" w:color="000000"/>
              <w:left w:val="single" w:sz="3" w:space="0" w:color="000000"/>
              <w:bottom w:val="single" w:sz="3" w:space="0" w:color="000000"/>
              <w:right w:val="nil"/>
            </w:tcBorders>
            <w:shd w:val="clear" w:color="auto" w:fill="FFFFFF"/>
            <w:vAlign w:val="center"/>
          </w:tcPr>
          <w:p w14:paraId="1367190F" w14:textId="4F5C0F20" w:rsidR="00475F9E" w:rsidRPr="009F30A6" w:rsidRDefault="00475F9E" w:rsidP="00475F9E">
            <w:pPr>
              <w:widowControl w:val="0"/>
              <w:spacing w:before="120" w:after="120" w:line="340" w:lineRule="exact"/>
              <w:ind w:firstLine="709"/>
              <w:jc w:val="both"/>
              <w:rPr>
                <w:rFonts w:ascii="Times New Roman" w:hAnsi="Times New Roman"/>
                <w:iCs/>
                <w:sz w:val="28"/>
                <w:szCs w:val="28"/>
                <w:shd w:val="clear" w:color="auto" w:fill="FFFFFF"/>
                <w:lang w:val="vi-VN"/>
              </w:rPr>
            </w:pPr>
            <w:r w:rsidRPr="009F30A6">
              <w:rPr>
                <w:rFonts w:ascii="Times New Roman" w:hAnsi="Times New Roman"/>
                <w:iCs/>
                <w:sz w:val="28"/>
                <w:szCs w:val="28"/>
                <w:shd w:val="clear" w:color="auto" w:fill="FFFFFF"/>
              </w:rPr>
              <w:t>Thực hiện quy định của Chính phủ về sắp xếp, kiện toàn chức năng, nhiệm vụ quản lý nhà nước trong lĩnh vực giáo dục nghề nghiệp, từ ngày 01/3/2025, lĩnh vực giáo dục nghề nghiệp được chuyển giao từ Sở Lao động - Thương binh và Xã hội về Sở Giáo dục và Đào tạo quản lý</w:t>
            </w:r>
            <w:r w:rsidRPr="009F30A6">
              <w:rPr>
                <w:rFonts w:ascii="Times New Roman" w:hAnsi="Times New Roman"/>
                <w:iCs/>
                <w:sz w:val="28"/>
                <w:szCs w:val="28"/>
                <w:shd w:val="clear" w:color="auto" w:fill="FFFFFF"/>
                <w:lang w:val="vi-VN"/>
              </w:rPr>
              <w:t>.</w:t>
            </w:r>
          </w:p>
        </w:tc>
        <w:tc>
          <w:tcPr>
            <w:tcW w:w="995" w:type="pct"/>
            <w:tcBorders>
              <w:top w:val="single" w:sz="3" w:space="0" w:color="000000"/>
              <w:left w:val="single" w:sz="3" w:space="0" w:color="000000"/>
              <w:bottom w:val="single" w:sz="3" w:space="0" w:color="000000"/>
              <w:right w:val="nil"/>
            </w:tcBorders>
            <w:shd w:val="clear" w:color="auto" w:fill="FFFFFF"/>
            <w:vAlign w:val="center"/>
          </w:tcPr>
          <w:p w14:paraId="753916C2" w14:textId="77777777" w:rsidR="00475F9E" w:rsidRPr="009F30A6" w:rsidRDefault="00475F9E" w:rsidP="00475F9E">
            <w:pPr>
              <w:autoSpaceDE w:val="0"/>
              <w:autoSpaceDN w:val="0"/>
              <w:adjustRightInd w:val="0"/>
              <w:spacing w:before="120"/>
              <w:ind w:firstLine="709"/>
              <w:jc w:val="center"/>
              <w:rPr>
                <w:rFonts w:ascii="Times New Roman" w:hAnsi="Times New Roman"/>
                <w:iCs/>
                <w:sz w:val="28"/>
                <w:szCs w:val="28"/>
                <w:shd w:val="clear" w:color="auto" w:fill="FFFFFF"/>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2A2B072A" w14:textId="7BA7D8ED" w:rsidR="00475F9E" w:rsidRPr="009F30A6" w:rsidRDefault="009F30A6" w:rsidP="009F30A6">
            <w:pPr>
              <w:widowControl w:val="0"/>
              <w:spacing w:before="120" w:after="120" w:line="340" w:lineRule="exact"/>
              <w:ind w:firstLine="709"/>
              <w:jc w:val="both"/>
              <w:rPr>
                <w:rFonts w:ascii="Times New Roman" w:hAnsi="Times New Roman"/>
                <w:iCs/>
                <w:sz w:val="28"/>
                <w:szCs w:val="28"/>
                <w:shd w:val="clear" w:color="auto" w:fill="FFFFFF"/>
                <w:lang w:val="vi-VN"/>
              </w:rPr>
            </w:pPr>
            <w:r w:rsidRPr="009F30A6">
              <w:rPr>
                <w:rFonts w:ascii="Times New Roman" w:hAnsi="Times New Roman"/>
                <w:iCs/>
                <w:sz w:val="28"/>
                <w:szCs w:val="28"/>
                <w:shd w:val="clear" w:color="auto" w:fill="FFFFFF"/>
              </w:rPr>
              <w:t>Việc bổ sung quy định về nội dung chi, mức chi cho các kỳ thi, hội thi trong lĩnh vực giáo dục nghề nghiệp là cần thiết, nhằm đảm bảo cơ sở pháp lý, thống nhất trong triển khai</w:t>
            </w:r>
            <w:r w:rsidRPr="009F30A6">
              <w:rPr>
                <w:rFonts w:ascii="Times New Roman" w:hAnsi="Times New Roman"/>
                <w:iCs/>
                <w:sz w:val="28"/>
                <w:szCs w:val="28"/>
                <w:shd w:val="clear" w:color="auto" w:fill="FFFFFF"/>
                <w:lang w:val="vi-VN"/>
              </w:rPr>
              <w:t xml:space="preserve"> thực hiện nhiệm vụ.</w:t>
            </w:r>
          </w:p>
        </w:tc>
      </w:tr>
    </w:tbl>
    <w:p w14:paraId="078A0129" w14:textId="77777777" w:rsidR="00A77F89" w:rsidRPr="009F30A6" w:rsidRDefault="00A77F89" w:rsidP="00A77F89">
      <w:pPr>
        <w:autoSpaceDE w:val="0"/>
        <w:autoSpaceDN w:val="0"/>
        <w:adjustRightInd w:val="0"/>
        <w:spacing w:before="120"/>
        <w:jc w:val="center"/>
        <w:rPr>
          <w:rFonts w:ascii="Times New Roman" w:hAnsi="Times New Roman"/>
          <w:sz w:val="28"/>
          <w:szCs w:val="28"/>
        </w:rPr>
      </w:pPr>
      <w:r w:rsidRPr="009F30A6">
        <w:rPr>
          <w:rFonts w:ascii="Times New Roman" w:hAnsi="Times New Roman"/>
          <w:b/>
          <w:bCs/>
          <w:sz w:val="28"/>
          <w:szCs w:val="28"/>
          <w:lang w:val="en"/>
        </w:rPr>
        <w:t>2. Văn b</w:t>
      </w:r>
      <w:r w:rsidRPr="009F30A6">
        <w:rPr>
          <w:rFonts w:ascii="Times New Roman" w:hAnsi="Times New Roman"/>
          <w:b/>
          <w:bCs/>
          <w:sz w:val="28"/>
          <w:szCs w:val="28"/>
        </w:rPr>
        <w:t>ản quy phạm pháp luật có liên quan đến chính sách/dự thảo</w:t>
      </w:r>
    </w:p>
    <w:tbl>
      <w:tblPr>
        <w:tblW w:w="5109" w:type="pct"/>
        <w:tblInd w:w="-288" w:type="dxa"/>
        <w:tblCellMar>
          <w:left w:w="0" w:type="dxa"/>
          <w:right w:w="0" w:type="dxa"/>
        </w:tblCellMar>
        <w:tblLook w:val="0000" w:firstRow="0" w:lastRow="0" w:firstColumn="0" w:lastColumn="0" w:noHBand="0" w:noVBand="0"/>
      </w:tblPr>
      <w:tblGrid>
        <w:gridCol w:w="4254"/>
        <w:gridCol w:w="4536"/>
        <w:gridCol w:w="2834"/>
        <w:gridCol w:w="3547"/>
      </w:tblGrid>
      <w:tr w:rsidR="006A04B6" w:rsidRPr="009F30A6" w14:paraId="5BBFF55E" w14:textId="77777777" w:rsidTr="00167576">
        <w:tc>
          <w:tcPr>
            <w:tcW w:w="1402" w:type="pct"/>
            <w:tcBorders>
              <w:top w:val="single" w:sz="3" w:space="0" w:color="000000"/>
              <w:left w:val="single" w:sz="3" w:space="0" w:color="000000"/>
              <w:bottom w:val="nil"/>
              <w:right w:val="nil"/>
            </w:tcBorders>
            <w:shd w:val="clear" w:color="auto" w:fill="FFFFFF"/>
            <w:vAlign w:val="center"/>
          </w:tcPr>
          <w:p w14:paraId="545B2F4D" w14:textId="77777777" w:rsidR="00A77F89" w:rsidRPr="009F30A6" w:rsidRDefault="00A77F89" w:rsidP="00A77F89">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CHÍNH SÁCH/ QUY Đ</w:t>
            </w:r>
            <w:r w:rsidRPr="009F30A6">
              <w:rPr>
                <w:rFonts w:ascii="Times New Roman" w:hAnsi="Times New Roman"/>
                <w:b/>
                <w:bCs/>
                <w:sz w:val="28"/>
                <w:szCs w:val="28"/>
              </w:rPr>
              <w:t>ỊNH CỦA DỰ THẢO VĂN BẢN</w:t>
            </w:r>
          </w:p>
        </w:tc>
        <w:tc>
          <w:tcPr>
            <w:tcW w:w="1495" w:type="pct"/>
            <w:tcBorders>
              <w:top w:val="single" w:sz="3" w:space="0" w:color="000000"/>
              <w:left w:val="single" w:sz="3" w:space="0" w:color="000000"/>
              <w:bottom w:val="nil"/>
              <w:right w:val="nil"/>
            </w:tcBorders>
            <w:shd w:val="clear" w:color="auto" w:fill="FFFFFF"/>
            <w:vAlign w:val="center"/>
          </w:tcPr>
          <w:p w14:paraId="493279A9" w14:textId="77777777" w:rsidR="00A77F89" w:rsidRPr="009F30A6" w:rsidRDefault="00A77F89" w:rsidP="00A77F89">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QUY Đ</w:t>
            </w:r>
            <w:r w:rsidRPr="009F30A6">
              <w:rPr>
                <w:rFonts w:ascii="Times New Roman" w:hAnsi="Times New Roman"/>
                <w:b/>
                <w:bCs/>
                <w:sz w:val="28"/>
                <w:szCs w:val="28"/>
              </w:rPr>
              <w:t>ỊNH CỦA PHÁP LUẬT HIỆN HÀNH CÓ LIÊN QUAN</w:t>
            </w:r>
          </w:p>
        </w:tc>
        <w:tc>
          <w:tcPr>
            <w:tcW w:w="934" w:type="pct"/>
            <w:tcBorders>
              <w:top w:val="single" w:sz="3" w:space="0" w:color="000000"/>
              <w:left w:val="single" w:sz="3" w:space="0" w:color="000000"/>
              <w:bottom w:val="nil"/>
              <w:right w:val="nil"/>
            </w:tcBorders>
            <w:shd w:val="clear" w:color="auto" w:fill="FFFFFF"/>
            <w:vAlign w:val="center"/>
          </w:tcPr>
          <w:p w14:paraId="30721652" w14:textId="77777777" w:rsidR="00A77F89" w:rsidRPr="009F30A6" w:rsidRDefault="00A77F89" w:rsidP="00A77F89">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 xml:space="preserve">ĐÁNH GIÁ </w:t>
            </w:r>
            <w:r w:rsidRPr="009F30A6">
              <w:rPr>
                <w:rFonts w:ascii="Times New Roman" w:hAnsi="Times New Roman"/>
                <w:b/>
                <w:bCs/>
                <w:sz w:val="28"/>
                <w:szCs w:val="28"/>
                <w:lang w:val="en"/>
              </w:rPr>
              <w:br/>
              <w:t>(Tính h</w:t>
            </w:r>
            <w:r w:rsidRPr="009F30A6">
              <w:rPr>
                <w:rFonts w:ascii="Times New Roman" w:hAnsi="Times New Roman"/>
                <w:b/>
                <w:bCs/>
                <w:sz w:val="28"/>
                <w:szCs w:val="28"/>
              </w:rPr>
              <w:t>ợp hiến, tính hợp pháp, tính thống nhất)</w:t>
            </w:r>
          </w:p>
        </w:tc>
        <w:tc>
          <w:tcPr>
            <w:tcW w:w="1169" w:type="pct"/>
            <w:tcBorders>
              <w:top w:val="single" w:sz="3" w:space="0" w:color="000000"/>
              <w:left w:val="single" w:sz="3" w:space="0" w:color="000000"/>
              <w:bottom w:val="nil"/>
              <w:right w:val="single" w:sz="3" w:space="0" w:color="000000"/>
            </w:tcBorders>
            <w:shd w:val="clear" w:color="auto" w:fill="FFFFFF"/>
            <w:vAlign w:val="center"/>
          </w:tcPr>
          <w:p w14:paraId="23CF1E09" w14:textId="77777777" w:rsidR="00A77F89" w:rsidRPr="009F30A6" w:rsidRDefault="00A77F89" w:rsidP="00A77F89">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Đ</w:t>
            </w:r>
            <w:r w:rsidRPr="009F30A6">
              <w:rPr>
                <w:rFonts w:ascii="Times New Roman" w:hAnsi="Times New Roman"/>
                <w:b/>
                <w:bCs/>
                <w:sz w:val="28"/>
                <w:szCs w:val="28"/>
              </w:rPr>
              <w:t>Ề XUẤT XỬ LÝ</w:t>
            </w:r>
          </w:p>
        </w:tc>
      </w:tr>
      <w:tr w:rsidR="006A04B6" w:rsidRPr="009F30A6" w14:paraId="2721250F" w14:textId="77777777" w:rsidTr="00167576">
        <w:tc>
          <w:tcPr>
            <w:tcW w:w="1402" w:type="pct"/>
            <w:tcBorders>
              <w:top w:val="single" w:sz="3" w:space="0" w:color="000000"/>
              <w:left w:val="single" w:sz="3" w:space="0" w:color="000000"/>
              <w:bottom w:val="nil"/>
              <w:right w:val="nil"/>
            </w:tcBorders>
            <w:shd w:val="clear" w:color="auto" w:fill="FFFFFF"/>
            <w:vAlign w:val="center"/>
          </w:tcPr>
          <w:p w14:paraId="6E34F688" w14:textId="137BC97D" w:rsidR="00A77F89" w:rsidRPr="009F30A6" w:rsidRDefault="00BF4387" w:rsidP="00BF4387">
            <w:pPr>
              <w:autoSpaceDE w:val="0"/>
              <w:autoSpaceDN w:val="0"/>
              <w:adjustRightInd w:val="0"/>
              <w:spacing w:before="120"/>
              <w:jc w:val="both"/>
              <w:rPr>
                <w:rFonts w:ascii="Times New Roman" w:hAnsi="Times New Roman"/>
                <w:sz w:val="28"/>
                <w:szCs w:val="28"/>
                <w:lang w:val="en"/>
              </w:rPr>
            </w:pPr>
            <w:r w:rsidRPr="009F30A6">
              <w:rPr>
                <w:rFonts w:ascii="Times New Roman" w:hAnsi="Times New Roman"/>
                <w:sz w:val="28"/>
                <w:szCs w:val="28"/>
              </w:rPr>
              <w:t>Chi tiền công đối với người làm công tác kiểm tra thi/các cá nhân được trưng tập tham gia đoàn thanh tra thi nhưng không thuộc cơ quan thanh tra</w:t>
            </w:r>
            <w:r w:rsidRPr="009F30A6">
              <w:rPr>
                <w:rFonts w:ascii="Times New Roman" w:hAnsi="Times New Roman"/>
                <w:sz w:val="28"/>
                <w:szCs w:val="28"/>
                <w:lang w:val="en"/>
              </w:rPr>
              <w:t xml:space="preserve"> </w:t>
            </w:r>
          </w:p>
        </w:tc>
        <w:tc>
          <w:tcPr>
            <w:tcW w:w="1495" w:type="pct"/>
            <w:tcBorders>
              <w:top w:val="single" w:sz="3" w:space="0" w:color="000000"/>
              <w:left w:val="single" w:sz="3" w:space="0" w:color="000000"/>
              <w:bottom w:val="nil"/>
              <w:right w:val="nil"/>
            </w:tcBorders>
            <w:shd w:val="clear" w:color="auto" w:fill="FFFFFF"/>
            <w:vAlign w:val="center"/>
          </w:tcPr>
          <w:p w14:paraId="00E2A204" w14:textId="339A3D51" w:rsidR="00A77F89" w:rsidRPr="009F30A6" w:rsidRDefault="00587806" w:rsidP="00BF4387">
            <w:pPr>
              <w:widowControl w:val="0"/>
              <w:spacing w:before="120" w:after="120" w:line="340" w:lineRule="exact"/>
              <w:jc w:val="both"/>
              <w:rPr>
                <w:rFonts w:ascii="Times New Roman" w:hAnsi="Times New Roman"/>
                <w:sz w:val="28"/>
                <w:szCs w:val="28"/>
                <w:lang w:val="en"/>
              </w:rPr>
            </w:pPr>
            <w:r w:rsidRPr="009F30A6">
              <w:rPr>
                <w:rFonts w:ascii="Times New Roman" w:hAnsi="Times New Roman"/>
                <w:iCs/>
                <w:sz w:val="28"/>
                <w:szCs w:val="28"/>
                <w:shd w:val="clear" w:color="auto" w:fill="FFFFFF"/>
              </w:rPr>
              <w:t xml:space="preserve">Theo Luật Thanh tra số 84/2025/QH15 ngày 25/6/2025, </w:t>
            </w:r>
            <w:r w:rsidRPr="009F30A6">
              <w:rPr>
                <w:rFonts w:ascii="Times New Roman" w:hAnsi="Times New Roman"/>
                <w:b/>
                <w:iCs/>
                <w:sz w:val="28"/>
                <w:szCs w:val="28"/>
                <w:shd w:val="clear" w:color="auto" w:fill="FFFFFF"/>
              </w:rPr>
              <w:t>chế độ cộng tác viên thanh tra không còn được quy định.</w:t>
            </w:r>
            <w:r w:rsidRPr="009F30A6">
              <w:rPr>
                <w:rFonts w:ascii="Times New Roman" w:hAnsi="Times New Roman"/>
                <w:iCs/>
                <w:sz w:val="28"/>
                <w:szCs w:val="28"/>
                <w:shd w:val="clear" w:color="auto" w:fill="FFFFFF"/>
              </w:rPr>
              <w:t xml:space="preserve"> </w:t>
            </w:r>
          </w:p>
        </w:tc>
        <w:tc>
          <w:tcPr>
            <w:tcW w:w="934" w:type="pct"/>
            <w:tcBorders>
              <w:top w:val="single" w:sz="3" w:space="0" w:color="000000"/>
              <w:left w:val="single" w:sz="3" w:space="0" w:color="000000"/>
              <w:bottom w:val="nil"/>
              <w:right w:val="nil"/>
            </w:tcBorders>
            <w:shd w:val="clear" w:color="auto" w:fill="FFFFFF"/>
            <w:vAlign w:val="center"/>
          </w:tcPr>
          <w:p w14:paraId="116E286E" w14:textId="77777777" w:rsidR="00A77F89" w:rsidRPr="009F30A6" w:rsidRDefault="00A77F89"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nil"/>
              <w:right w:val="single" w:sz="3" w:space="0" w:color="000000"/>
            </w:tcBorders>
            <w:shd w:val="clear" w:color="auto" w:fill="FFFFFF"/>
            <w:vAlign w:val="center"/>
          </w:tcPr>
          <w:p w14:paraId="3EDE3A04" w14:textId="77777777" w:rsidR="00587806" w:rsidRPr="009F30A6" w:rsidRDefault="00587806" w:rsidP="00BF4387">
            <w:pPr>
              <w:widowControl w:val="0"/>
              <w:spacing w:before="120" w:after="120" w:line="340" w:lineRule="exact"/>
              <w:ind w:firstLine="709"/>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Để bảo đảm quyền lợi cho người được phân công tham gia làm công tác thanh tra, kiểm tra tại các kỳ thi, đồng thời phù hợp với thực tiễn tổ chức các kỳ thi hiện nay, việc bổ sung quy định về nội dung chi và mức chi tiền công đối với người làm công tác kiểm tra thi/các cá nhân được trưng tập tham gia đoàn thanh tra thi nhưng không thuộc cơ quan thanh tra là cần thiết, nhằm tạo cơ sở pháp lý để thực hiện chi trả khi tổ chức các đoàn kiểm tra, thanh tra công tác tổ chức thi.</w:t>
            </w:r>
          </w:p>
          <w:p w14:paraId="4A11C78C" w14:textId="6ADB6EAA" w:rsidR="00A77F89" w:rsidRPr="009F30A6" w:rsidRDefault="00A77F89" w:rsidP="00BF4387">
            <w:pPr>
              <w:widowControl w:val="0"/>
              <w:spacing w:before="120" w:after="120" w:line="340" w:lineRule="exact"/>
              <w:ind w:firstLine="709"/>
              <w:jc w:val="both"/>
              <w:rPr>
                <w:rFonts w:ascii="Times New Roman" w:hAnsi="Times New Roman"/>
                <w:sz w:val="28"/>
                <w:szCs w:val="28"/>
                <w:lang w:val="en"/>
              </w:rPr>
            </w:pPr>
          </w:p>
        </w:tc>
      </w:tr>
      <w:tr w:rsidR="006A04B6" w:rsidRPr="009F30A6" w14:paraId="5C86F6E4" w14:textId="77777777" w:rsidTr="00167576">
        <w:tc>
          <w:tcPr>
            <w:tcW w:w="1402" w:type="pct"/>
            <w:tcBorders>
              <w:top w:val="single" w:sz="3" w:space="0" w:color="000000"/>
              <w:left w:val="single" w:sz="3" w:space="0" w:color="000000"/>
              <w:bottom w:val="single" w:sz="3" w:space="0" w:color="000000"/>
              <w:right w:val="nil"/>
            </w:tcBorders>
            <w:shd w:val="clear" w:color="auto" w:fill="FFFFFF"/>
            <w:vAlign w:val="center"/>
          </w:tcPr>
          <w:p w14:paraId="64DB3101" w14:textId="075BABCD" w:rsidR="00A77F89" w:rsidRPr="009F30A6" w:rsidRDefault="00EF2575" w:rsidP="00BF4387">
            <w:pPr>
              <w:autoSpaceDE w:val="0"/>
              <w:autoSpaceDN w:val="0"/>
              <w:adjustRightInd w:val="0"/>
              <w:spacing w:before="120"/>
              <w:jc w:val="both"/>
              <w:rPr>
                <w:rFonts w:ascii="Times New Roman" w:hAnsi="Times New Roman"/>
                <w:sz w:val="28"/>
                <w:szCs w:val="28"/>
                <w:lang w:val="vi-VN"/>
              </w:rPr>
            </w:pPr>
            <w:r w:rsidRPr="009F30A6">
              <w:rPr>
                <w:rFonts w:ascii="Times New Roman" w:hAnsi="Times New Roman"/>
                <w:iCs/>
                <w:sz w:val="28"/>
                <w:szCs w:val="28"/>
                <w:shd w:val="clear" w:color="auto" w:fill="FFFFFF"/>
              </w:rPr>
              <w:t>Tại Nghị quyết số 07/2022/NQ-HĐND đang quy định nội dung, mức chi  đối với kỳ thi Nghề phổ thông</w:t>
            </w:r>
            <w:r w:rsidR="00BF4387" w:rsidRPr="009F30A6">
              <w:rPr>
                <w:rFonts w:ascii="Times New Roman" w:hAnsi="Times New Roman"/>
                <w:iCs/>
                <w:sz w:val="28"/>
                <w:szCs w:val="28"/>
                <w:shd w:val="clear" w:color="auto" w:fill="FFFFFF"/>
                <w:lang w:val="vi-VN"/>
              </w:rPr>
              <w:t>, Nghị quyết mới không quy định nội dung này.</w:t>
            </w:r>
          </w:p>
        </w:tc>
        <w:tc>
          <w:tcPr>
            <w:tcW w:w="1495" w:type="pct"/>
            <w:tcBorders>
              <w:top w:val="single" w:sz="3" w:space="0" w:color="000000"/>
              <w:left w:val="single" w:sz="3" w:space="0" w:color="000000"/>
              <w:bottom w:val="single" w:sz="3" w:space="0" w:color="000000"/>
              <w:right w:val="nil"/>
            </w:tcBorders>
            <w:shd w:val="clear" w:color="auto" w:fill="FFFFFF"/>
            <w:vAlign w:val="center"/>
          </w:tcPr>
          <w:p w14:paraId="47F3D093" w14:textId="5F4F2793" w:rsidR="00A77F89" w:rsidRPr="009F30A6" w:rsidRDefault="00BF4387" w:rsidP="00BF4387">
            <w:pPr>
              <w:autoSpaceDE w:val="0"/>
              <w:autoSpaceDN w:val="0"/>
              <w:adjustRightInd w:val="0"/>
              <w:spacing w:before="120"/>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Từ năm học 2024-2025 kết thúc chương trình 2006, 100% học sinh thực hiện theo chương trình GDPT 2018 (chương trình GDPT mới) theo Thông tư số 32/2018/TT-BGDĐT ngày 26/12/2018 của Bộ GDĐT Ban hành chương trình Giáo dục phổ thông, trong số các môn học, bắt buộc/tự chọn/ lựa chọn thuộc chương trình GDPT mới, không có môn Nghề phổ thông</w:t>
            </w:r>
          </w:p>
        </w:tc>
        <w:tc>
          <w:tcPr>
            <w:tcW w:w="934" w:type="pct"/>
            <w:tcBorders>
              <w:top w:val="single" w:sz="3" w:space="0" w:color="000000"/>
              <w:left w:val="single" w:sz="3" w:space="0" w:color="000000"/>
              <w:bottom w:val="single" w:sz="3" w:space="0" w:color="000000"/>
              <w:right w:val="nil"/>
            </w:tcBorders>
            <w:shd w:val="clear" w:color="auto" w:fill="FFFFFF"/>
            <w:vAlign w:val="center"/>
          </w:tcPr>
          <w:p w14:paraId="6F956FBD" w14:textId="77777777" w:rsidR="00A77F89" w:rsidRPr="009F30A6" w:rsidRDefault="00A77F89"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71457AE6" w14:textId="0A47966F" w:rsidR="00EF2575" w:rsidRPr="009F30A6" w:rsidRDefault="00EF2575" w:rsidP="00BF4387">
            <w:pPr>
              <w:widowControl w:val="0"/>
              <w:spacing w:before="120" w:after="120" w:line="340" w:lineRule="exact"/>
              <w:jc w:val="both"/>
              <w:rPr>
                <w:rFonts w:ascii="Times New Roman" w:hAnsi="Times New Roman"/>
                <w:iCs/>
                <w:sz w:val="28"/>
                <w:szCs w:val="28"/>
                <w:shd w:val="clear" w:color="auto" w:fill="FFFFFF"/>
              </w:rPr>
            </w:pPr>
            <w:r w:rsidRPr="009F30A6">
              <w:rPr>
                <w:rFonts w:ascii="Times New Roman" w:hAnsi="Times New Roman"/>
                <w:iCs/>
                <w:sz w:val="28"/>
                <w:szCs w:val="28"/>
                <w:shd w:val="clear" w:color="auto" w:fill="FFFFFF"/>
              </w:rPr>
              <w:t>Đề xuất bỏ nội dung định mức chi tiền công cho Kỳ thi Nghề phổ thông ra khỏi Nghị quyết 07/NQ-HĐND.</w:t>
            </w:r>
          </w:p>
          <w:p w14:paraId="52ECABC8" w14:textId="77777777" w:rsidR="00A77F89" w:rsidRPr="009F30A6" w:rsidRDefault="00A77F89" w:rsidP="00BF4387">
            <w:pPr>
              <w:autoSpaceDE w:val="0"/>
              <w:autoSpaceDN w:val="0"/>
              <w:adjustRightInd w:val="0"/>
              <w:spacing w:before="120"/>
              <w:jc w:val="both"/>
              <w:rPr>
                <w:rFonts w:ascii="Times New Roman" w:hAnsi="Times New Roman"/>
                <w:sz w:val="28"/>
                <w:szCs w:val="28"/>
                <w:lang w:val="en"/>
              </w:rPr>
            </w:pPr>
          </w:p>
        </w:tc>
      </w:tr>
      <w:tr w:rsidR="00BF4387" w:rsidRPr="009F30A6" w14:paraId="7D294F78" w14:textId="77777777" w:rsidTr="00167576">
        <w:tc>
          <w:tcPr>
            <w:tcW w:w="1402" w:type="pct"/>
            <w:tcBorders>
              <w:top w:val="single" w:sz="3" w:space="0" w:color="000000"/>
              <w:left w:val="single" w:sz="3" w:space="0" w:color="000000"/>
              <w:bottom w:val="single" w:sz="3" w:space="0" w:color="000000"/>
              <w:right w:val="nil"/>
            </w:tcBorders>
            <w:shd w:val="clear" w:color="auto" w:fill="FFFFFF"/>
            <w:vAlign w:val="center"/>
          </w:tcPr>
          <w:p w14:paraId="2F65F5C5" w14:textId="0C40AB85" w:rsidR="00BF4387" w:rsidRPr="009F30A6" w:rsidRDefault="00BF4387" w:rsidP="00BF4387">
            <w:pPr>
              <w:spacing w:before="120" w:after="120"/>
              <w:jc w:val="both"/>
              <w:rPr>
                <w:rFonts w:ascii="Times New Roman" w:hAnsi="Times New Roman"/>
                <w:sz w:val="28"/>
                <w:szCs w:val="28"/>
              </w:rPr>
            </w:pPr>
            <w:r w:rsidRPr="009F30A6">
              <w:rPr>
                <w:rFonts w:ascii="Times New Roman" w:hAnsi="Times New Roman"/>
                <w:bCs/>
                <w:sz w:val="28"/>
                <w:szCs w:val="28"/>
              </w:rPr>
              <w:t>Nội dung chi, mức chi Hội đồng tuyển sinh, Hội đồng xét tốt nghiệp</w:t>
            </w:r>
          </w:p>
          <w:p w14:paraId="0884FBCF" w14:textId="77777777" w:rsidR="00BF4387" w:rsidRPr="009F30A6" w:rsidRDefault="00BF4387" w:rsidP="00BF4387">
            <w:pPr>
              <w:autoSpaceDE w:val="0"/>
              <w:autoSpaceDN w:val="0"/>
              <w:adjustRightInd w:val="0"/>
              <w:spacing w:before="120"/>
              <w:jc w:val="both"/>
              <w:rPr>
                <w:rFonts w:ascii="Times New Roman" w:hAnsi="Times New Roman"/>
                <w:iCs/>
                <w:sz w:val="28"/>
                <w:szCs w:val="28"/>
                <w:shd w:val="clear" w:color="auto" w:fill="FFFFFF"/>
              </w:rPr>
            </w:pPr>
          </w:p>
        </w:tc>
        <w:tc>
          <w:tcPr>
            <w:tcW w:w="1495" w:type="pct"/>
            <w:tcBorders>
              <w:top w:val="single" w:sz="3" w:space="0" w:color="000000"/>
              <w:left w:val="single" w:sz="3" w:space="0" w:color="000000"/>
              <w:bottom w:val="single" w:sz="3" w:space="0" w:color="000000"/>
              <w:right w:val="nil"/>
            </w:tcBorders>
            <w:shd w:val="clear" w:color="auto" w:fill="FFFFFF"/>
            <w:vAlign w:val="center"/>
          </w:tcPr>
          <w:p w14:paraId="56979092" w14:textId="60603397" w:rsidR="00BF4387" w:rsidRPr="009F30A6" w:rsidRDefault="00BF4387" w:rsidP="00BF4387">
            <w:pPr>
              <w:autoSpaceDE w:val="0"/>
              <w:autoSpaceDN w:val="0"/>
              <w:adjustRightInd w:val="0"/>
              <w:spacing w:after="0"/>
              <w:jc w:val="both"/>
              <w:rPr>
                <w:rFonts w:ascii="Times New Roman" w:hAnsi="Times New Roman"/>
                <w:i/>
                <w:iCs/>
                <w:sz w:val="28"/>
                <w:szCs w:val="28"/>
                <w:shd w:val="clear" w:color="auto" w:fill="FFFFFF"/>
              </w:rPr>
            </w:pPr>
            <w:r w:rsidRPr="009F30A6">
              <w:rPr>
                <w:rFonts w:ascii="Times New Roman" w:hAnsi="Times New Roman"/>
                <w:iCs/>
                <w:sz w:val="28"/>
                <w:szCs w:val="28"/>
                <w:shd w:val="clear" w:color="auto" w:fill="FFFFFF"/>
                <w:lang w:val="vi-VN"/>
              </w:rPr>
              <w:t xml:space="preserve">       </w:t>
            </w:r>
            <w:r w:rsidRPr="009F30A6">
              <w:rPr>
                <w:rFonts w:ascii="Times New Roman" w:hAnsi="Times New Roman"/>
                <w:iCs/>
                <w:sz w:val="28"/>
                <w:szCs w:val="28"/>
                <w:shd w:val="clear" w:color="auto" w:fill="FFFFFF"/>
              </w:rPr>
              <w:t xml:space="preserve">- Hội đồng tuyển sinh: theo quy định tại khoản 1, Điều 11, Thông tư 30/2024/TT-BGDĐT ngày 30/12/2024 của Bộ Giáo dục và Đào tạo ban hành Quy chế tuyển sinh trung học cơ sở và tuyển sinh trung học phổ thông: </w:t>
            </w:r>
            <w:r w:rsidRPr="009F30A6">
              <w:rPr>
                <w:rFonts w:ascii="Times New Roman" w:hAnsi="Times New Roman"/>
                <w:i/>
                <w:iCs/>
                <w:sz w:val="28"/>
                <w:szCs w:val="28"/>
                <w:shd w:val="clear" w:color="auto" w:fill="FFFFFF"/>
              </w:rPr>
              <w:t>"Trong năm tổ chức tuyển sinh, mỗi trường trung học phổ thông thành lập 01 (một) Hội đồng tuyển sinh trung học phổ thông do Giám đốc Sở Giáo dục và Đào tạo quyết định thành lập, thành phần gồm: Chủ tịch là Hiệu trưởng hoặc Phó hiệu trưởng; Phó chủ tịch là Phó hiệu trưởng hoặc Tổ trưởng chuyên môn; thư kí và ủy viên là giáo viên, nhân viên của nhà trường." </w:t>
            </w:r>
          </w:p>
          <w:p w14:paraId="0F921C44" w14:textId="2CF08065" w:rsidR="00BF4387" w:rsidRPr="009F30A6" w:rsidRDefault="00BF4387" w:rsidP="00BF4387">
            <w:pPr>
              <w:autoSpaceDE w:val="0"/>
              <w:autoSpaceDN w:val="0"/>
              <w:adjustRightInd w:val="0"/>
              <w:spacing w:after="0"/>
              <w:jc w:val="both"/>
              <w:rPr>
                <w:rFonts w:ascii="Times New Roman" w:hAnsi="Times New Roman"/>
                <w:i/>
                <w:iCs/>
                <w:sz w:val="28"/>
                <w:szCs w:val="28"/>
                <w:shd w:val="clear" w:color="auto" w:fill="FFFFFF"/>
              </w:rPr>
            </w:pPr>
            <w:r w:rsidRPr="009F30A6">
              <w:rPr>
                <w:rFonts w:ascii="Times New Roman" w:hAnsi="Times New Roman"/>
                <w:iCs/>
                <w:sz w:val="28"/>
                <w:szCs w:val="28"/>
                <w:shd w:val="clear" w:color="auto" w:fill="FFFFFF"/>
                <w:lang w:val="vi-VN"/>
              </w:rPr>
              <w:t xml:space="preserve">        </w:t>
            </w:r>
            <w:r w:rsidRPr="009F30A6">
              <w:rPr>
                <w:rFonts w:ascii="Times New Roman" w:hAnsi="Times New Roman"/>
                <w:iCs/>
                <w:sz w:val="28"/>
                <w:szCs w:val="28"/>
                <w:shd w:val="clear" w:color="auto" w:fill="FFFFFF"/>
              </w:rPr>
              <w:t>- Hội đồng xét tốt nghiệp: theo quy định tại khoản 1, điều 46, Thông tư số 24/2024/TT-BGDĐT ngày 24/12/2024 của Bộ Giáo dục và Đào tạo ban hành Quy chế thi tốt nghiệp trung học phổ thông: "</w:t>
            </w:r>
            <w:r w:rsidRPr="009F30A6">
              <w:rPr>
                <w:rFonts w:ascii="Times New Roman" w:hAnsi="Times New Roman"/>
                <w:i/>
                <w:iCs/>
                <w:sz w:val="28"/>
                <w:szCs w:val="28"/>
                <w:shd w:val="clear" w:color="auto" w:fill="FFFFFF"/>
              </w:rPr>
              <w:t>1. Giám đốc Sở GDĐT quyết định thành lập Hội đồng xét công nhận tốt nghiệp THPT gồm:</w:t>
            </w:r>
          </w:p>
          <w:p w14:paraId="73530D67" w14:textId="77777777" w:rsidR="00BF4387" w:rsidRPr="009F30A6" w:rsidRDefault="00BF4387" w:rsidP="00BF4387">
            <w:pPr>
              <w:autoSpaceDE w:val="0"/>
              <w:autoSpaceDN w:val="0"/>
              <w:adjustRightInd w:val="0"/>
              <w:spacing w:after="0"/>
              <w:jc w:val="both"/>
              <w:rPr>
                <w:rFonts w:ascii="Times New Roman" w:hAnsi="Times New Roman"/>
                <w:i/>
                <w:iCs/>
                <w:sz w:val="28"/>
                <w:szCs w:val="28"/>
                <w:shd w:val="clear" w:color="auto" w:fill="FFFFFF"/>
              </w:rPr>
            </w:pPr>
            <w:r w:rsidRPr="009F30A6">
              <w:rPr>
                <w:rFonts w:ascii="Times New Roman" w:hAnsi="Times New Roman"/>
                <w:i/>
                <w:iCs/>
                <w:sz w:val="28"/>
                <w:szCs w:val="28"/>
                <w:shd w:val="clear" w:color="auto" w:fill="FFFFFF"/>
              </w:rPr>
              <w:t>a) Chủ tịch Hội đồng là lãnh đạo Sở GDĐT;</w:t>
            </w:r>
          </w:p>
          <w:p w14:paraId="54362B2B" w14:textId="77777777" w:rsidR="00BF4387" w:rsidRPr="009F30A6" w:rsidRDefault="00BF4387" w:rsidP="00BF4387">
            <w:pPr>
              <w:autoSpaceDE w:val="0"/>
              <w:autoSpaceDN w:val="0"/>
              <w:adjustRightInd w:val="0"/>
              <w:spacing w:after="0"/>
              <w:jc w:val="both"/>
              <w:rPr>
                <w:rFonts w:ascii="Times New Roman" w:hAnsi="Times New Roman"/>
                <w:i/>
                <w:iCs/>
                <w:sz w:val="28"/>
                <w:szCs w:val="28"/>
                <w:shd w:val="clear" w:color="auto" w:fill="FFFFFF"/>
              </w:rPr>
            </w:pPr>
            <w:r w:rsidRPr="009F30A6">
              <w:rPr>
                <w:rFonts w:ascii="Times New Roman" w:hAnsi="Times New Roman"/>
                <w:i/>
                <w:iCs/>
                <w:sz w:val="28"/>
                <w:szCs w:val="28"/>
                <w:shd w:val="clear" w:color="auto" w:fill="FFFFFF"/>
              </w:rPr>
              <w:t>b) Các Phó Chủ tịch là lãnh đạo cấp phòng thuộc Sở GDĐT;</w:t>
            </w:r>
          </w:p>
          <w:p w14:paraId="3D22E91D" w14:textId="77777777" w:rsidR="00BF4387" w:rsidRPr="009F30A6" w:rsidRDefault="00BF4387" w:rsidP="00BF4387">
            <w:pPr>
              <w:autoSpaceDE w:val="0"/>
              <w:autoSpaceDN w:val="0"/>
              <w:adjustRightInd w:val="0"/>
              <w:spacing w:after="0"/>
              <w:jc w:val="both"/>
              <w:rPr>
                <w:rFonts w:ascii="Times New Roman" w:hAnsi="Times New Roman"/>
                <w:i/>
                <w:iCs/>
                <w:sz w:val="28"/>
                <w:szCs w:val="28"/>
                <w:shd w:val="clear" w:color="auto" w:fill="FFFFFF"/>
              </w:rPr>
            </w:pPr>
            <w:r w:rsidRPr="009F30A6">
              <w:rPr>
                <w:rFonts w:ascii="Times New Roman" w:hAnsi="Times New Roman"/>
                <w:i/>
                <w:iCs/>
                <w:sz w:val="28"/>
                <w:szCs w:val="28"/>
                <w:shd w:val="clear" w:color="auto" w:fill="FFFFFF"/>
              </w:rPr>
              <w:t>c) Ủy viên, thư ký là lãnh đạo, chuyên viên các phòng thuộc Sở GDĐT và lãnh đạo các trường phổ thông".</w:t>
            </w:r>
          </w:p>
          <w:p w14:paraId="70BCD803" w14:textId="77777777" w:rsidR="00BF4387" w:rsidRPr="009F30A6" w:rsidRDefault="00BF4387" w:rsidP="00BF4387">
            <w:pPr>
              <w:autoSpaceDE w:val="0"/>
              <w:autoSpaceDN w:val="0"/>
              <w:adjustRightInd w:val="0"/>
              <w:spacing w:after="0"/>
              <w:jc w:val="both"/>
              <w:rPr>
                <w:rFonts w:ascii="Times New Roman" w:hAnsi="Times New Roman"/>
                <w:iCs/>
                <w:sz w:val="28"/>
                <w:szCs w:val="28"/>
                <w:shd w:val="clear" w:color="auto" w:fill="FFFFFF"/>
              </w:rPr>
            </w:pPr>
          </w:p>
        </w:tc>
        <w:tc>
          <w:tcPr>
            <w:tcW w:w="934" w:type="pct"/>
            <w:tcBorders>
              <w:top w:val="single" w:sz="3" w:space="0" w:color="000000"/>
              <w:left w:val="single" w:sz="3" w:space="0" w:color="000000"/>
              <w:bottom w:val="single" w:sz="3" w:space="0" w:color="000000"/>
              <w:right w:val="nil"/>
            </w:tcBorders>
            <w:shd w:val="clear" w:color="auto" w:fill="FFFFFF"/>
            <w:vAlign w:val="center"/>
          </w:tcPr>
          <w:p w14:paraId="17B7E48D" w14:textId="77777777" w:rsidR="00BF4387" w:rsidRPr="009F30A6" w:rsidRDefault="00BF4387"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04C7B9A3" w14:textId="3A27E3A0" w:rsidR="00BF4387" w:rsidRPr="009F30A6" w:rsidRDefault="00BF4387" w:rsidP="00BF4387">
            <w:pPr>
              <w:spacing w:before="120" w:after="120"/>
              <w:jc w:val="both"/>
              <w:rPr>
                <w:rFonts w:ascii="Times New Roman" w:hAnsi="Times New Roman"/>
                <w:sz w:val="28"/>
                <w:szCs w:val="28"/>
                <w:lang w:val="vi-VN"/>
              </w:rPr>
            </w:pPr>
            <w:r w:rsidRPr="009F30A6">
              <w:rPr>
                <w:rFonts w:ascii="Times New Roman" w:hAnsi="Times New Roman"/>
                <w:iCs/>
                <w:sz w:val="28"/>
                <w:szCs w:val="28"/>
                <w:shd w:val="clear" w:color="auto" w:fill="FFFFFF"/>
              </w:rPr>
              <w:t>Để đảm bảo chế độ cho</w:t>
            </w:r>
            <w:r w:rsidRPr="009F30A6">
              <w:rPr>
                <w:rFonts w:ascii="Times New Roman" w:hAnsi="Times New Roman"/>
                <w:iCs/>
                <w:sz w:val="28"/>
                <w:szCs w:val="28"/>
                <w:shd w:val="clear" w:color="auto" w:fill="FFFFFF"/>
                <w:lang w:val="vi-VN"/>
              </w:rPr>
              <w:t xml:space="preserve"> các</w:t>
            </w:r>
            <w:r w:rsidRPr="009F30A6">
              <w:rPr>
                <w:rFonts w:ascii="Times New Roman" w:hAnsi="Times New Roman"/>
                <w:iCs/>
                <w:sz w:val="28"/>
                <w:szCs w:val="28"/>
                <w:shd w:val="clear" w:color="auto" w:fill="FFFFFF"/>
              </w:rPr>
              <w:t xml:space="preserve"> </w:t>
            </w:r>
            <w:r w:rsidRPr="009F30A6">
              <w:rPr>
                <w:rFonts w:ascii="Times New Roman" w:hAnsi="Times New Roman"/>
                <w:iCs/>
                <w:sz w:val="28"/>
                <w:szCs w:val="28"/>
                <w:shd w:val="clear" w:color="auto" w:fill="FFFFFF"/>
                <w:lang w:val="vi-VN"/>
              </w:rPr>
              <w:t>thành viên</w:t>
            </w:r>
            <w:r w:rsidRPr="009F30A6">
              <w:rPr>
                <w:rFonts w:ascii="Times New Roman" w:hAnsi="Times New Roman"/>
                <w:iCs/>
                <w:sz w:val="28"/>
                <w:szCs w:val="28"/>
                <w:shd w:val="clear" w:color="auto" w:fill="FFFFFF"/>
              </w:rPr>
              <w:t xml:space="preserve"> </w:t>
            </w:r>
            <w:r w:rsidRPr="009F30A6">
              <w:rPr>
                <w:rFonts w:ascii="Times New Roman" w:hAnsi="Times New Roman"/>
                <w:bCs/>
                <w:sz w:val="28"/>
                <w:szCs w:val="28"/>
              </w:rPr>
              <w:t>Hội đồng tuyển sinh, Hội đồng xét tốt nghiệp</w:t>
            </w:r>
            <w:r w:rsidRPr="009F30A6">
              <w:rPr>
                <w:rFonts w:ascii="Times New Roman" w:hAnsi="Times New Roman"/>
                <w:bCs/>
                <w:sz w:val="28"/>
                <w:szCs w:val="28"/>
                <w:lang w:val="vi-VN"/>
              </w:rPr>
              <w:t xml:space="preserve">, </w:t>
            </w:r>
            <w:r w:rsidRPr="009F30A6">
              <w:rPr>
                <w:rFonts w:ascii="Times New Roman" w:hAnsi="Times New Roman"/>
                <w:iCs/>
                <w:sz w:val="28"/>
                <w:szCs w:val="28"/>
                <w:shd w:val="clear" w:color="auto" w:fill="FFFFFF"/>
              </w:rPr>
              <w:t>việc bổ sung nội dung chi và mức chi cho các chức danh trong Hội đồng này</w:t>
            </w:r>
            <w:r w:rsidRPr="009F30A6">
              <w:rPr>
                <w:rFonts w:ascii="Times New Roman" w:hAnsi="Times New Roman"/>
                <w:iCs/>
                <w:sz w:val="28"/>
                <w:szCs w:val="28"/>
                <w:shd w:val="clear" w:color="auto" w:fill="FFFFFF"/>
                <w:lang w:val="vi-VN"/>
              </w:rPr>
              <w:t xml:space="preserve"> là cần thiết.</w:t>
            </w:r>
          </w:p>
        </w:tc>
      </w:tr>
      <w:tr w:rsidR="006A04B6" w:rsidRPr="009F30A6" w14:paraId="78D05A4E" w14:textId="77777777" w:rsidTr="00EF2575">
        <w:tc>
          <w:tcPr>
            <w:tcW w:w="1402" w:type="pct"/>
            <w:tcBorders>
              <w:top w:val="single" w:sz="3" w:space="0" w:color="000000"/>
              <w:left w:val="single" w:sz="3" w:space="0" w:color="000000"/>
              <w:bottom w:val="single" w:sz="3" w:space="0" w:color="000000"/>
              <w:right w:val="nil"/>
            </w:tcBorders>
            <w:shd w:val="clear" w:color="auto" w:fill="FFFFFF"/>
            <w:vAlign w:val="center"/>
          </w:tcPr>
          <w:p w14:paraId="5B2F60E9" w14:textId="0E3F8435" w:rsidR="00BF4387" w:rsidRPr="009F30A6" w:rsidRDefault="00BF4387" w:rsidP="00BF4387">
            <w:pPr>
              <w:spacing w:before="120" w:after="120"/>
              <w:jc w:val="both"/>
              <w:rPr>
                <w:rFonts w:ascii="Times New Roman" w:hAnsi="Times New Roman"/>
                <w:sz w:val="28"/>
                <w:szCs w:val="28"/>
              </w:rPr>
            </w:pPr>
            <w:r w:rsidRPr="009F30A6">
              <w:rPr>
                <w:rFonts w:ascii="Times New Roman" w:hAnsi="Times New Roman"/>
                <w:bCs/>
                <w:sz w:val="28"/>
                <w:szCs w:val="28"/>
                <w:lang w:val="vi-VN"/>
              </w:rPr>
              <w:t>Nội dung chi, mức chi đối với</w:t>
            </w:r>
            <w:r w:rsidRPr="009F30A6">
              <w:rPr>
                <w:rFonts w:ascii="Times New Roman" w:hAnsi="Times New Roman"/>
                <w:bCs/>
                <w:sz w:val="28"/>
                <w:szCs w:val="28"/>
              </w:rPr>
              <w:t xml:space="preserve"> chức danh</w:t>
            </w:r>
            <w:r w:rsidRPr="009F30A6">
              <w:rPr>
                <w:rFonts w:ascii="Times New Roman" w:hAnsi="Times New Roman"/>
                <w:bCs/>
                <w:sz w:val="28"/>
                <w:szCs w:val="28"/>
                <w:lang w:val="vi-VN"/>
              </w:rPr>
              <w:t>:</w:t>
            </w:r>
            <w:r w:rsidRPr="009F30A6">
              <w:rPr>
                <w:rFonts w:ascii="Times New Roman" w:hAnsi="Times New Roman"/>
                <w:bCs/>
                <w:sz w:val="28"/>
                <w:szCs w:val="28"/>
              </w:rPr>
              <w:t xml:space="preserve"> </w:t>
            </w:r>
            <w:r w:rsidRPr="009F30A6">
              <w:rPr>
                <w:rFonts w:ascii="Times New Roman" w:hAnsi="Times New Roman"/>
                <w:bCs/>
                <w:sz w:val="28"/>
                <w:szCs w:val="28"/>
                <w:lang w:val="vi-VN"/>
              </w:rPr>
              <w:t>"</w:t>
            </w:r>
            <w:r w:rsidRPr="009F30A6">
              <w:rPr>
                <w:rFonts w:ascii="Times New Roman" w:hAnsi="Times New Roman"/>
                <w:bCs/>
                <w:i/>
                <w:sz w:val="28"/>
                <w:szCs w:val="28"/>
              </w:rPr>
              <w:t>Lực lượng cơ yếu</w:t>
            </w:r>
            <w:r w:rsidRPr="009F30A6">
              <w:rPr>
                <w:rFonts w:ascii="Times New Roman" w:hAnsi="Times New Roman"/>
                <w:bCs/>
                <w:sz w:val="28"/>
                <w:szCs w:val="28"/>
                <w:lang w:val="vi-VN"/>
              </w:rPr>
              <w:t>", "</w:t>
            </w:r>
            <w:r w:rsidRPr="009F30A6">
              <w:rPr>
                <w:rFonts w:ascii="Times New Roman" w:hAnsi="Times New Roman"/>
                <w:bCs/>
                <w:i/>
                <w:sz w:val="28"/>
                <w:szCs w:val="28"/>
                <w:lang w:val="vi-VN"/>
              </w:rPr>
              <w:t>Y tế</w:t>
            </w:r>
            <w:r w:rsidRPr="009F30A6">
              <w:rPr>
                <w:rFonts w:ascii="Times New Roman" w:hAnsi="Times New Roman"/>
                <w:bCs/>
                <w:sz w:val="28"/>
                <w:szCs w:val="28"/>
                <w:lang w:val="vi-VN"/>
              </w:rPr>
              <w:t xml:space="preserve">" </w:t>
            </w:r>
            <w:r w:rsidRPr="009F30A6">
              <w:rPr>
                <w:rFonts w:ascii="Times New Roman" w:hAnsi="Times New Roman"/>
                <w:bCs/>
                <w:sz w:val="28"/>
                <w:szCs w:val="28"/>
              </w:rPr>
              <w:t>thuộc Ban in sao đề thi của Kỳ thi tốt nghiệp THPT </w:t>
            </w:r>
          </w:p>
          <w:p w14:paraId="7DB3C3D1" w14:textId="77777777" w:rsidR="00EF2575" w:rsidRPr="009F30A6" w:rsidRDefault="00EF2575" w:rsidP="00BF4387">
            <w:pPr>
              <w:autoSpaceDE w:val="0"/>
              <w:autoSpaceDN w:val="0"/>
              <w:adjustRightInd w:val="0"/>
              <w:spacing w:before="120"/>
              <w:jc w:val="both"/>
              <w:rPr>
                <w:rFonts w:ascii="Times New Roman" w:hAnsi="Times New Roman"/>
                <w:iCs/>
                <w:sz w:val="28"/>
                <w:szCs w:val="28"/>
                <w:shd w:val="clear" w:color="auto" w:fill="FFFFFF"/>
              </w:rPr>
            </w:pPr>
          </w:p>
        </w:tc>
        <w:tc>
          <w:tcPr>
            <w:tcW w:w="1495" w:type="pct"/>
            <w:tcBorders>
              <w:top w:val="single" w:sz="3" w:space="0" w:color="000000"/>
              <w:left w:val="single" w:sz="3" w:space="0" w:color="000000"/>
              <w:bottom w:val="single" w:sz="3" w:space="0" w:color="000000"/>
              <w:right w:val="nil"/>
            </w:tcBorders>
            <w:shd w:val="clear" w:color="auto" w:fill="FFFFFF"/>
            <w:vAlign w:val="center"/>
          </w:tcPr>
          <w:p w14:paraId="746C34AA" w14:textId="278E2472" w:rsidR="00EF2575" w:rsidRPr="009F30A6" w:rsidRDefault="00BF4387" w:rsidP="00BF4387">
            <w:pPr>
              <w:spacing w:before="120" w:after="120"/>
              <w:jc w:val="both"/>
              <w:rPr>
                <w:rFonts w:ascii="Times New Roman" w:hAnsi="Times New Roman"/>
                <w:iCs/>
                <w:sz w:val="28"/>
                <w:szCs w:val="28"/>
                <w:shd w:val="clear" w:color="auto" w:fill="FFFFFF"/>
                <w:lang w:val="vi-VN"/>
              </w:rPr>
            </w:pPr>
            <w:r w:rsidRPr="009F30A6">
              <w:rPr>
                <w:rFonts w:ascii="Times New Roman" w:hAnsi="Times New Roman"/>
                <w:bCs/>
                <w:sz w:val="28"/>
                <w:szCs w:val="28"/>
              </w:rPr>
              <w:t>Theo quy định tại điểm d, e khoản 1 Điều 12 Quy chế thi tốt nghiệp THPT ban hành kèm theo Thông tư số 24/2024/TT-BGDĐT ngày 24/12/2024 của Bộ Giáo dục và Đào tạo ban hành Quy chế thi tốt nghiệp trung học phổ thông, thành phần Ban in sao đề thi có bổ sung thêm bộ phận "</w:t>
            </w:r>
            <w:r w:rsidRPr="009F30A6">
              <w:rPr>
                <w:rFonts w:ascii="Times New Roman" w:hAnsi="Times New Roman"/>
                <w:bCs/>
                <w:i/>
                <w:sz w:val="28"/>
                <w:szCs w:val="28"/>
              </w:rPr>
              <w:t>lực lượng cơ yếu</w:t>
            </w:r>
            <w:r w:rsidRPr="009F30A6">
              <w:rPr>
                <w:rFonts w:ascii="Times New Roman" w:hAnsi="Times New Roman"/>
                <w:bCs/>
                <w:sz w:val="28"/>
                <w:szCs w:val="28"/>
              </w:rPr>
              <w:t>" (thành phần gồm cán bộ, chuyên viên Phòng chuyển đổi số - Cơ yếu thuộc Văn phòng Tỉnh ủy) và "</w:t>
            </w:r>
            <w:r w:rsidRPr="009F30A6">
              <w:rPr>
                <w:rFonts w:ascii="Times New Roman" w:hAnsi="Times New Roman"/>
                <w:bCs/>
                <w:i/>
                <w:sz w:val="28"/>
                <w:szCs w:val="28"/>
              </w:rPr>
              <w:t>Y tế"</w:t>
            </w:r>
            <w:r w:rsidRPr="009F30A6">
              <w:rPr>
                <w:rFonts w:ascii="Times New Roman" w:hAnsi="Times New Roman"/>
                <w:bCs/>
                <w:i/>
                <w:sz w:val="28"/>
                <w:szCs w:val="28"/>
                <w:lang w:val="vi-VN"/>
              </w:rPr>
              <w:t>.</w:t>
            </w:r>
          </w:p>
        </w:tc>
        <w:tc>
          <w:tcPr>
            <w:tcW w:w="934" w:type="pct"/>
            <w:tcBorders>
              <w:top w:val="single" w:sz="3" w:space="0" w:color="000000"/>
              <w:left w:val="single" w:sz="3" w:space="0" w:color="000000"/>
              <w:bottom w:val="single" w:sz="3" w:space="0" w:color="000000"/>
              <w:right w:val="nil"/>
            </w:tcBorders>
            <w:shd w:val="clear" w:color="auto" w:fill="FFFFFF"/>
            <w:vAlign w:val="center"/>
          </w:tcPr>
          <w:p w14:paraId="762D54D1" w14:textId="77777777" w:rsidR="00EF2575" w:rsidRPr="009F30A6" w:rsidRDefault="00EF2575"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441BC7E4" w14:textId="1D8E7F3D" w:rsidR="00EF2575" w:rsidRPr="009F30A6" w:rsidRDefault="00475F9E" w:rsidP="00475F9E">
            <w:pPr>
              <w:spacing w:before="120" w:after="120"/>
              <w:jc w:val="both"/>
              <w:rPr>
                <w:rFonts w:ascii="Times New Roman" w:hAnsi="Times New Roman"/>
                <w:iCs/>
                <w:sz w:val="28"/>
                <w:szCs w:val="28"/>
                <w:shd w:val="clear" w:color="auto" w:fill="FFFFFF"/>
              </w:rPr>
            </w:pPr>
            <w:r w:rsidRPr="009F30A6">
              <w:rPr>
                <w:rFonts w:ascii="Times New Roman" w:hAnsi="Times New Roman"/>
                <w:bCs/>
                <w:sz w:val="28"/>
                <w:szCs w:val="28"/>
              </w:rPr>
              <w:t>Để đảm bảo quyền lợi cho các bộ phận tham gia tổ chức kỳ thi, việc bổ sung nội dung, mức chi đối với "</w:t>
            </w:r>
            <w:r w:rsidRPr="009F30A6">
              <w:rPr>
                <w:rFonts w:ascii="Times New Roman" w:hAnsi="Times New Roman"/>
                <w:bCs/>
                <w:i/>
                <w:sz w:val="28"/>
                <w:szCs w:val="28"/>
              </w:rPr>
              <w:t>Lực lượng cơ yếu"</w:t>
            </w:r>
            <w:r w:rsidRPr="009F30A6">
              <w:rPr>
                <w:rFonts w:ascii="Times New Roman" w:hAnsi="Times New Roman"/>
                <w:bCs/>
                <w:sz w:val="28"/>
                <w:szCs w:val="28"/>
              </w:rPr>
              <w:t xml:space="preserve"> và "</w:t>
            </w:r>
            <w:r w:rsidRPr="009F30A6">
              <w:rPr>
                <w:rFonts w:ascii="Times New Roman" w:hAnsi="Times New Roman"/>
                <w:bCs/>
                <w:i/>
                <w:sz w:val="28"/>
                <w:szCs w:val="28"/>
              </w:rPr>
              <w:t>Y tế"</w:t>
            </w:r>
            <w:r w:rsidRPr="009F30A6">
              <w:rPr>
                <w:rFonts w:ascii="Times New Roman" w:hAnsi="Times New Roman"/>
                <w:bCs/>
                <w:sz w:val="28"/>
                <w:szCs w:val="28"/>
              </w:rPr>
              <w:t xml:space="preserve"> là  cần thiết và đảm bảo quy định tại Quy chế thi của Bộ Giáo dục và  Đào tạo</w:t>
            </w:r>
          </w:p>
        </w:tc>
      </w:tr>
      <w:tr w:rsidR="00BF4387" w:rsidRPr="009F30A6" w14:paraId="07501E21" w14:textId="77777777" w:rsidTr="00EF2575">
        <w:tc>
          <w:tcPr>
            <w:tcW w:w="1402" w:type="pct"/>
            <w:tcBorders>
              <w:top w:val="single" w:sz="3" w:space="0" w:color="000000"/>
              <w:left w:val="single" w:sz="3" w:space="0" w:color="000000"/>
              <w:bottom w:val="single" w:sz="3" w:space="0" w:color="000000"/>
              <w:right w:val="nil"/>
            </w:tcBorders>
            <w:shd w:val="clear" w:color="auto" w:fill="FFFFFF"/>
            <w:vAlign w:val="center"/>
          </w:tcPr>
          <w:p w14:paraId="0391EF65" w14:textId="35909B7F" w:rsidR="00475F9E" w:rsidRPr="009F30A6" w:rsidRDefault="00475F9E" w:rsidP="00475F9E">
            <w:pPr>
              <w:spacing w:before="120" w:after="120"/>
              <w:jc w:val="both"/>
              <w:rPr>
                <w:rFonts w:ascii="Times New Roman" w:hAnsi="Times New Roman"/>
                <w:bCs/>
                <w:sz w:val="28"/>
                <w:szCs w:val="28"/>
              </w:rPr>
            </w:pPr>
            <w:r w:rsidRPr="009F30A6">
              <w:rPr>
                <w:rFonts w:ascii="Times New Roman" w:hAnsi="Times New Roman"/>
                <w:bCs/>
                <w:sz w:val="28"/>
                <w:szCs w:val="28"/>
              </w:rPr>
              <w:t>Nội dung chi, mức chi cho Hội đồng/Ban in sao đề thi đối với Kỳ thi chọn học sinh giỏi cấp quốc gia</w:t>
            </w:r>
          </w:p>
          <w:p w14:paraId="1F079574" w14:textId="77777777" w:rsidR="00BF4387" w:rsidRPr="009F30A6" w:rsidRDefault="00BF4387" w:rsidP="00475F9E">
            <w:pPr>
              <w:autoSpaceDE w:val="0"/>
              <w:autoSpaceDN w:val="0"/>
              <w:adjustRightInd w:val="0"/>
              <w:spacing w:before="120"/>
              <w:jc w:val="both"/>
              <w:rPr>
                <w:rFonts w:ascii="Times New Roman" w:hAnsi="Times New Roman"/>
                <w:bCs/>
                <w:sz w:val="28"/>
                <w:szCs w:val="28"/>
              </w:rPr>
            </w:pPr>
          </w:p>
        </w:tc>
        <w:tc>
          <w:tcPr>
            <w:tcW w:w="1495" w:type="pct"/>
            <w:tcBorders>
              <w:top w:val="single" w:sz="3" w:space="0" w:color="000000"/>
              <w:left w:val="single" w:sz="3" w:space="0" w:color="000000"/>
              <w:bottom w:val="single" w:sz="3" w:space="0" w:color="000000"/>
              <w:right w:val="nil"/>
            </w:tcBorders>
            <w:shd w:val="clear" w:color="auto" w:fill="FFFFFF"/>
            <w:vAlign w:val="center"/>
          </w:tcPr>
          <w:p w14:paraId="1EE28DBB" w14:textId="77777777" w:rsidR="00475F9E" w:rsidRPr="009F30A6" w:rsidRDefault="00475F9E" w:rsidP="00475F9E">
            <w:pPr>
              <w:spacing w:before="120" w:after="120"/>
              <w:jc w:val="both"/>
              <w:rPr>
                <w:rFonts w:ascii="Times New Roman" w:hAnsi="Times New Roman"/>
                <w:bCs/>
                <w:sz w:val="28"/>
                <w:szCs w:val="28"/>
              </w:rPr>
            </w:pPr>
            <w:r w:rsidRPr="009F30A6">
              <w:rPr>
                <w:rFonts w:ascii="Times New Roman" w:hAnsi="Times New Roman"/>
                <w:bCs/>
                <w:sz w:val="28"/>
                <w:szCs w:val="28"/>
              </w:rPr>
              <w:t>Theo quy định tại khoản 2 Điều 19 Thông tư số 17/2023/TT-BGDĐT ngày 10/10/2023 của Bộ  Giáo dục và Đào tạo ban hành Quy chế thi chọn học sinh giỏi cấp quốc gia: "</w:t>
            </w:r>
            <w:r w:rsidRPr="009F30A6">
              <w:rPr>
                <w:rFonts w:ascii="Times New Roman" w:hAnsi="Times New Roman"/>
                <w:bCs/>
                <w:i/>
                <w:sz w:val="28"/>
                <w:szCs w:val="28"/>
              </w:rPr>
              <w:t>Phương thức chuyển giao đề thi qua hệ thống của Ban Cơ yếu Chính phủ được thực hiện theo Hướng dẫn của Bộ Giáo dục và Đào tạo</w:t>
            </w:r>
            <w:r w:rsidRPr="009F30A6">
              <w:rPr>
                <w:rFonts w:ascii="Times New Roman" w:hAnsi="Times New Roman"/>
                <w:bCs/>
                <w:sz w:val="28"/>
                <w:szCs w:val="28"/>
              </w:rPr>
              <w:t>", do đó hằng năm Bộ Giáo dục và Đào tạo ban hành hướng dẫn (mật), trong đó giao các Sở Giáo dục và Đào tạo thành lập Hội đồng/Ban in sao đề thi tại địa phương.</w:t>
            </w:r>
          </w:p>
          <w:p w14:paraId="00FD4A8D" w14:textId="77777777" w:rsidR="00BF4387" w:rsidRPr="009F30A6" w:rsidRDefault="00BF4387" w:rsidP="00475F9E">
            <w:pPr>
              <w:widowControl w:val="0"/>
              <w:spacing w:before="120" w:after="120" w:line="340" w:lineRule="exact"/>
              <w:jc w:val="both"/>
              <w:rPr>
                <w:rFonts w:ascii="Times New Roman" w:hAnsi="Times New Roman"/>
                <w:bCs/>
                <w:sz w:val="28"/>
                <w:szCs w:val="28"/>
              </w:rPr>
            </w:pPr>
          </w:p>
        </w:tc>
        <w:tc>
          <w:tcPr>
            <w:tcW w:w="934" w:type="pct"/>
            <w:tcBorders>
              <w:top w:val="single" w:sz="3" w:space="0" w:color="000000"/>
              <w:left w:val="single" w:sz="3" w:space="0" w:color="000000"/>
              <w:bottom w:val="single" w:sz="3" w:space="0" w:color="000000"/>
              <w:right w:val="nil"/>
            </w:tcBorders>
            <w:shd w:val="clear" w:color="auto" w:fill="FFFFFF"/>
            <w:vAlign w:val="center"/>
          </w:tcPr>
          <w:p w14:paraId="1021BAAC" w14:textId="77777777" w:rsidR="00BF4387" w:rsidRPr="009F30A6" w:rsidRDefault="00BF4387"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79031BD8" w14:textId="4124C3EF" w:rsidR="00BF4387" w:rsidRPr="009F30A6" w:rsidRDefault="00475F9E" w:rsidP="00475F9E">
            <w:pPr>
              <w:spacing w:before="120" w:after="120"/>
              <w:jc w:val="both"/>
              <w:rPr>
                <w:rFonts w:ascii="Times New Roman" w:hAnsi="Times New Roman"/>
                <w:iCs/>
                <w:sz w:val="28"/>
                <w:szCs w:val="28"/>
                <w:shd w:val="clear" w:color="auto" w:fill="FFFFFF"/>
              </w:rPr>
            </w:pPr>
            <w:r w:rsidRPr="009F30A6">
              <w:rPr>
                <w:rFonts w:ascii="Times New Roman" w:hAnsi="Times New Roman"/>
                <w:bCs/>
                <w:sz w:val="28"/>
                <w:szCs w:val="28"/>
              </w:rPr>
              <w:t>Để đảm bảo quyền lợi cho thành viên tham gia Kỳ thi chọn HSG quốc gia, việc bổ sung nội dung, mức chi cho Hội đồng/Ban in sao đề thi là cần thiết.</w:t>
            </w:r>
          </w:p>
        </w:tc>
      </w:tr>
      <w:tr w:rsidR="00475F9E" w:rsidRPr="009F30A6" w14:paraId="53C255BD" w14:textId="77777777" w:rsidTr="00EF2575">
        <w:tc>
          <w:tcPr>
            <w:tcW w:w="1402" w:type="pct"/>
            <w:tcBorders>
              <w:top w:val="single" w:sz="3" w:space="0" w:color="000000"/>
              <w:left w:val="single" w:sz="3" w:space="0" w:color="000000"/>
              <w:bottom w:val="single" w:sz="3" w:space="0" w:color="000000"/>
              <w:right w:val="nil"/>
            </w:tcBorders>
            <w:shd w:val="clear" w:color="auto" w:fill="FFFFFF"/>
            <w:vAlign w:val="center"/>
          </w:tcPr>
          <w:p w14:paraId="7C5EACD6" w14:textId="2963A97D" w:rsidR="00475F9E" w:rsidRPr="009F30A6" w:rsidRDefault="00475F9E" w:rsidP="00475F9E">
            <w:pPr>
              <w:spacing w:before="120" w:after="120"/>
              <w:jc w:val="both"/>
              <w:rPr>
                <w:rFonts w:ascii="Times New Roman" w:hAnsi="Times New Roman"/>
                <w:bCs/>
                <w:sz w:val="28"/>
                <w:szCs w:val="28"/>
              </w:rPr>
            </w:pPr>
            <w:r w:rsidRPr="009F30A6">
              <w:rPr>
                <w:rFonts w:ascii="Times New Roman" w:hAnsi="Times New Roman"/>
                <w:bCs/>
                <w:sz w:val="28"/>
                <w:szCs w:val="28"/>
              </w:rPr>
              <w:t>Nội dung chi, mức chi cho các cuộc thi, hội thi lĩnh vực giáo dục nghề nghiệp</w:t>
            </w:r>
          </w:p>
          <w:p w14:paraId="40A7A2D4" w14:textId="77777777" w:rsidR="00475F9E" w:rsidRPr="009F30A6" w:rsidRDefault="00475F9E" w:rsidP="00475F9E">
            <w:pPr>
              <w:autoSpaceDE w:val="0"/>
              <w:autoSpaceDN w:val="0"/>
              <w:adjustRightInd w:val="0"/>
              <w:spacing w:before="120"/>
              <w:jc w:val="both"/>
              <w:rPr>
                <w:rFonts w:ascii="Times New Roman" w:hAnsi="Times New Roman"/>
                <w:bCs/>
                <w:sz w:val="28"/>
                <w:szCs w:val="28"/>
              </w:rPr>
            </w:pPr>
          </w:p>
        </w:tc>
        <w:tc>
          <w:tcPr>
            <w:tcW w:w="1495" w:type="pct"/>
            <w:tcBorders>
              <w:top w:val="single" w:sz="3" w:space="0" w:color="000000"/>
              <w:left w:val="single" w:sz="3" w:space="0" w:color="000000"/>
              <w:bottom w:val="single" w:sz="3" w:space="0" w:color="000000"/>
              <w:right w:val="nil"/>
            </w:tcBorders>
            <w:shd w:val="clear" w:color="auto" w:fill="FFFFFF"/>
            <w:vAlign w:val="center"/>
          </w:tcPr>
          <w:p w14:paraId="3F8F9F3C" w14:textId="0F9B9189" w:rsidR="009F30A6" w:rsidRDefault="009F30A6" w:rsidP="009F30A6">
            <w:pPr>
              <w:spacing w:before="120" w:after="120"/>
              <w:jc w:val="both"/>
              <w:rPr>
                <w:rFonts w:ascii="Times New Roman" w:hAnsi="Times New Roman"/>
                <w:sz w:val="28"/>
                <w:szCs w:val="28"/>
                <w:lang w:val="vi-VN"/>
              </w:rPr>
            </w:pPr>
            <w:r w:rsidRPr="009F30A6">
              <w:rPr>
                <w:rFonts w:ascii="Times New Roman" w:hAnsi="Times New Roman"/>
                <w:sz w:val="28"/>
                <w:szCs w:val="28"/>
                <w:lang w:val="vi-VN"/>
              </w:rPr>
              <w:t xml:space="preserve">- </w:t>
            </w:r>
            <w:r w:rsidRPr="009F30A6">
              <w:rPr>
                <w:rFonts w:ascii="Times New Roman" w:hAnsi="Times New Roman"/>
                <w:sz w:val="28"/>
                <w:szCs w:val="28"/>
              </w:rPr>
              <w:t>Tại khoản 1 Điều 4 Thông tư liên tịch số 79/2012/TTLT-BTC-BLĐTBXH ngày 2</w:t>
            </w:r>
            <w:r>
              <w:rPr>
                <w:rFonts w:ascii="Times New Roman" w:hAnsi="Times New Roman"/>
                <w:sz w:val="28"/>
                <w:szCs w:val="28"/>
              </w:rPr>
              <w:t>1/5/2012 của Liên</w:t>
            </w:r>
            <w:r w:rsidRPr="009F30A6">
              <w:rPr>
                <w:rFonts w:ascii="Times New Roman" w:hAnsi="Times New Roman"/>
                <w:sz w:val="28"/>
                <w:szCs w:val="28"/>
              </w:rPr>
              <w:t xml:space="preserve"> Bộ Tài chính, Bộ Lao động - TB&amp;XH Quy định nội dung và mức chi hoạt động Hội giảng giáo viên dạy nghề và Hội thi thiết bị dạy nghề tự làm</w:t>
            </w:r>
            <w:r>
              <w:rPr>
                <w:rFonts w:ascii="Times New Roman" w:hAnsi="Times New Roman"/>
                <w:sz w:val="28"/>
                <w:szCs w:val="28"/>
                <w:lang w:val="vi-VN"/>
              </w:rPr>
              <w:t>, quy định</w:t>
            </w:r>
            <w:r w:rsidRPr="009F30A6">
              <w:rPr>
                <w:rFonts w:ascii="Times New Roman" w:hAnsi="Times New Roman"/>
                <w:sz w:val="28"/>
                <w:szCs w:val="28"/>
              </w:rPr>
              <w:t>:“</w:t>
            </w:r>
            <w:r w:rsidRPr="009F30A6">
              <w:rPr>
                <w:rFonts w:ascii="Times New Roman" w:hAnsi="Times New Roman"/>
                <w:i/>
                <w:iCs/>
                <w:sz w:val="28"/>
                <w:szCs w:val="28"/>
              </w:rPr>
              <w:t>1.</w:t>
            </w:r>
            <w:r w:rsidRPr="009F30A6">
              <w:rPr>
                <w:rFonts w:ascii="Times New Roman" w:hAnsi="Times New Roman"/>
                <w:b/>
                <w:bCs/>
                <w:i/>
                <w:iCs/>
                <w:sz w:val="28"/>
                <w:szCs w:val="28"/>
              </w:rPr>
              <w:t xml:space="preserve"> Trên cơ sở các nội dung chi và mức chi quy định đối với Hội giảng, Hội thi cấp quốc gia quy định tại Điều 3</w:t>
            </w:r>
            <w:r w:rsidRPr="009F30A6">
              <w:rPr>
                <w:rFonts w:ascii="Times New Roman" w:hAnsi="Times New Roman"/>
                <w:i/>
                <w:iCs/>
                <w:sz w:val="28"/>
                <w:szCs w:val="28"/>
              </w:rPr>
              <w:t>, Thủ trưởng các Bộ, cơ quan Trung ương,</w:t>
            </w:r>
            <w:r w:rsidRPr="009F30A6">
              <w:rPr>
                <w:rFonts w:ascii="Times New Roman" w:hAnsi="Times New Roman"/>
                <w:b/>
                <w:bCs/>
                <w:i/>
                <w:iCs/>
                <w:sz w:val="28"/>
                <w:szCs w:val="28"/>
              </w:rPr>
              <w:t xml:space="preserve"> địa phương</w:t>
            </w:r>
            <w:r w:rsidRPr="009F30A6">
              <w:rPr>
                <w:rFonts w:ascii="Times New Roman" w:hAnsi="Times New Roman"/>
                <w:i/>
                <w:iCs/>
                <w:sz w:val="28"/>
                <w:szCs w:val="28"/>
              </w:rPr>
              <w:t xml:space="preserve"> và cơ sở dạy nghề </w:t>
            </w:r>
            <w:r w:rsidRPr="009F30A6">
              <w:rPr>
                <w:rFonts w:ascii="Times New Roman" w:hAnsi="Times New Roman"/>
                <w:b/>
                <w:bCs/>
                <w:i/>
                <w:iCs/>
                <w:sz w:val="28"/>
                <w:szCs w:val="28"/>
              </w:rPr>
              <w:t>quy định các nội dung và mức chi cụ thể cho Hội giảng, Hội thi cấp tỉnh</w:t>
            </w:r>
            <w:r w:rsidRPr="009F30A6">
              <w:rPr>
                <w:rFonts w:ascii="Times New Roman" w:hAnsi="Times New Roman"/>
                <w:i/>
                <w:iCs/>
                <w:sz w:val="28"/>
                <w:szCs w:val="28"/>
              </w:rPr>
              <w:t>, cấp cơ sở theo quy mô cuộc thi và khả năng nguồn kinh phí của đơn vị, nhưng không vượt quá các mức chi quy định cho Hội giảng, Hội thi cấp quốc gia.</w:t>
            </w:r>
            <w:r w:rsidRPr="009F30A6">
              <w:rPr>
                <w:rFonts w:ascii="Times New Roman" w:hAnsi="Times New Roman"/>
                <w:sz w:val="28"/>
                <w:szCs w:val="28"/>
              </w:rPr>
              <w:t xml:space="preserve">” </w:t>
            </w:r>
          </w:p>
          <w:p w14:paraId="69797446" w14:textId="2719AF5D" w:rsidR="009F30A6" w:rsidRDefault="009F30A6" w:rsidP="009F30A6">
            <w:pPr>
              <w:spacing w:before="120" w:after="120"/>
              <w:jc w:val="both"/>
              <w:rPr>
                <w:rFonts w:ascii="Times New Roman" w:hAnsi="Times New Roman"/>
                <w:sz w:val="28"/>
                <w:szCs w:val="28"/>
                <w:lang w:val="vi-VN"/>
              </w:rPr>
            </w:pPr>
            <w:r>
              <w:rPr>
                <w:rFonts w:ascii="Times New Roman" w:hAnsi="Times New Roman"/>
                <w:sz w:val="28"/>
                <w:szCs w:val="28"/>
                <w:lang w:val="vi-VN"/>
              </w:rPr>
              <w:t xml:space="preserve">- </w:t>
            </w:r>
            <w:r w:rsidRPr="009F30A6">
              <w:rPr>
                <w:rFonts w:ascii="Times New Roman" w:hAnsi="Times New Roman"/>
                <w:bCs/>
                <w:sz w:val="28"/>
                <w:szCs w:val="28"/>
              </w:rPr>
              <w:t>Tại Điều 5 Thông tư liên tịch số 43/2012/TTLT-BTC-BLĐTBXH ngày 14 tháng 3 năm 2012 của Bộ Tài chính và Bộ Lao động - Thương binh và Xã hội quy định nội dung và mức chi hoạt động thi tay nghề các cấp</w:t>
            </w:r>
            <w:r>
              <w:rPr>
                <w:rFonts w:ascii="Times New Roman" w:hAnsi="Times New Roman"/>
                <w:sz w:val="28"/>
                <w:szCs w:val="28"/>
                <w:lang w:val="vi-VN"/>
              </w:rPr>
              <w:t>, quy định</w:t>
            </w:r>
            <w:r w:rsidRPr="009F30A6">
              <w:rPr>
                <w:rFonts w:ascii="Times New Roman" w:hAnsi="Times New Roman"/>
                <w:sz w:val="28"/>
                <w:szCs w:val="28"/>
              </w:rPr>
              <w:t>:</w:t>
            </w:r>
            <w:r w:rsidRPr="009F30A6">
              <w:rPr>
                <w:rFonts w:ascii="Times New Roman" w:hAnsi="Times New Roman"/>
                <w:i/>
                <w:iCs/>
                <w:sz w:val="28"/>
                <w:szCs w:val="28"/>
              </w:rPr>
              <w:t xml:space="preserve"> “Căn cứ các nội dung chi và mức chi quy định đối với Hội thi tay nghề cấp quốc gia, Thủ trưởng các Bộ, ngành,</w:t>
            </w:r>
            <w:r w:rsidRPr="009F30A6">
              <w:rPr>
                <w:rFonts w:ascii="Times New Roman" w:hAnsi="Times New Roman"/>
                <w:b/>
                <w:bCs/>
                <w:i/>
                <w:iCs/>
                <w:sz w:val="28"/>
                <w:szCs w:val="28"/>
              </w:rPr>
              <w:t xml:space="preserve"> địa phương </w:t>
            </w:r>
            <w:r w:rsidRPr="009F30A6">
              <w:rPr>
                <w:rFonts w:ascii="Times New Roman" w:hAnsi="Times New Roman"/>
                <w:i/>
                <w:iCs/>
                <w:sz w:val="28"/>
                <w:szCs w:val="28"/>
              </w:rPr>
              <w:t xml:space="preserve">và đơn vị cơ sở </w:t>
            </w:r>
            <w:r w:rsidRPr="009F30A6">
              <w:rPr>
                <w:rFonts w:ascii="Times New Roman" w:hAnsi="Times New Roman"/>
                <w:b/>
                <w:bCs/>
                <w:i/>
                <w:iCs/>
                <w:sz w:val="28"/>
                <w:szCs w:val="28"/>
              </w:rPr>
              <w:t xml:space="preserve">quy định các nội dung chi và mức chi cụ thể cho thi tay nghề cấp cơ sở </w:t>
            </w:r>
            <w:r w:rsidRPr="009F30A6">
              <w:rPr>
                <w:rFonts w:ascii="Times New Roman" w:hAnsi="Times New Roman"/>
                <w:i/>
                <w:iCs/>
                <w:sz w:val="28"/>
                <w:szCs w:val="28"/>
              </w:rPr>
              <w:t>theo quy mô cuộc thi và khả năng kinh phí của đơn vị, nhưng không vượt quá các mức chi quy định đối với thi tay nghề cấp quốc gia.</w:t>
            </w:r>
            <w:r w:rsidRPr="009F30A6">
              <w:rPr>
                <w:rFonts w:ascii="Times New Roman" w:hAnsi="Times New Roman"/>
                <w:sz w:val="28"/>
                <w:szCs w:val="28"/>
              </w:rPr>
              <w:t>”</w:t>
            </w:r>
            <w:r w:rsidRPr="009F30A6">
              <w:rPr>
                <w:rFonts w:ascii="Times New Roman" w:hAnsi="Times New Roman"/>
                <w:sz w:val="28"/>
                <w:szCs w:val="28"/>
                <w:lang w:val="vi-VN"/>
              </w:rPr>
              <w:t>.</w:t>
            </w:r>
          </w:p>
          <w:p w14:paraId="7A1E86F0" w14:textId="567D6CA3" w:rsidR="00475F9E" w:rsidRPr="009F30A6" w:rsidRDefault="00475F9E" w:rsidP="009F30A6">
            <w:pPr>
              <w:spacing w:before="120" w:after="120"/>
              <w:jc w:val="both"/>
              <w:rPr>
                <w:rFonts w:ascii="Times New Roman" w:hAnsi="Times New Roman"/>
                <w:iCs/>
                <w:sz w:val="28"/>
                <w:szCs w:val="28"/>
                <w:shd w:val="clear" w:color="auto" w:fill="FFFFFF"/>
                <w:lang w:val="vi-VN"/>
              </w:rPr>
            </w:pPr>
          </w:p>
        </w:tc>
        <w:tc>
          <w:tcPr>
            <w:tcW w:w="934" w:type="pct"/>
            <w:tcBorders>
              <w:top w:val="single" w:sz="3" w:space="0" w:color="000000"/>
              <w:left w:val="single" w:sz="3" w:space="0" w:color="000000"/>
              <w:bottom w:val="single" w:sz="3" w:space="0" w:color="000000"/>
              <w:right w:val="nil"/>
            </w:tcBorders>
            <w:shd w:val="clear" w:color="auto" w:fill="FFFFFF"/>
            <w:vAlign w:val="center"/>
          </w:tcPr>
          <w:p w14:paraId="002BA2EC" w14:textId="77777777" w:rsidR="00475F9E" w:rsidRPr="009F30A6" w:rsidRDefault="00475F9E"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2515E36B" w14:textId="77777777" w:rsidR="00475F9E" w:rsidRPr="009F30A6" w:rsidRDefault="00475F9E" w:rsidP="00BF4387">
            <w:pPr>
              <w:widowControl w:val="0"/>
              <w:spacing w:before="120" w:after="120" w:line="340" w:lineRule="exact"/>
              <w:jc w:val="both"/>
              <w:rPr>
                <w:rFonts w:ascii="Times New Roman" w:hAnsi="Times New Roman"/>
                <w:iCs/>
                <w:sz w:val="28"/>
                <w:szCs w:val="28"/>
                <w:shd w:val="clear" w:color="auto" w:fill="FFFFFF"/>
              </w:rPr>
            </w:pPr>
          </w:p>
        </w:tc>
      </w:tr>
      <w:tr w:rsidR="00BF4387" w:rsidRPr="009F30A6" w14:paraId="3463EBBB" w14:textId="77777777" w:rsidTr="00EF2575">
        <w:tc>
          <w:tcPr>
            <w:tcW w:w="1402" w:type="pct"/>
            <w:tcBorders>
              <w:top w:val="single" w:sz="3" w:space="0" w:color="000000"/>
              <w:left w:val="single" w:sz="3" w:space="0" w:color="000000"/>
              <w:bottom w:val="single" w:sz="3" w:space="0" w:color="000000"/>
              <w:right w:val="nil"/>
            </w:tcBorders>
            <w:shd w:val="clear" w:color="auto" w:fill="FFFFFF"/>
            <w:vAlign w:val="center"/>
          </w:tcPr>
          <w:p w14:paraId="1AA55352" w14:textId="4D60DD4C" w:rsidR="00BF4387" w:rsidRPr="00704931" w:rsidRDefault="00704931" w:rsidP="00BF4387">
            <w:pPr>
              <w:autoSpaceDE w:val="0"/>
              <w:autoSpaceDN w:val="0"/>
              <w:adjustRightInd w:val="0"/>
              <w:spacing w:before="120"/>
              <w:jc w:val="both"/>
              <w:rPr>
                <w:rFonts w:ascii="Times New Roman" w:hAnsi="Times New Roman"/>
                <w:iCs/>
                <w:sz w:val="28"/>
                <w:szCs w:val="28"/>
                <w:shd w:val="clear" w:color="auto" w:fill="FFFFFF"/>
              </w:rPr>
            </w:pPr>
            <w:r w:rsidRPr="00704931">
              <w:rPr>
                <w:rFonts w:ascii="Times New Roman" w:hAnsi="Times New Roman"/>
                <w:bCs/>
                <w:sz w:val="28"/>
                <w:szCs w:val="28"/>
              </w:rPr>
              <w:t>Nội dung chi, mức chi cho</w:t>
            </w:r>
            <w:r w:rsidRPr="00704931">
              <w:rPr>
                <w:rFonts w:ascii="Times New Roman" w:hAnsi="Times New Roman"/>
                <w:bCs/>
                <w:sz w:val="28"/>
                <w:szCs w:val="28"/>
                <w:lang w:val="vi-VN"/>
              </w:rPr>
              <w:t xml:space="preserve"> Kỳ tuyển dụng viên chức</w:t>
            </w:r>
          </w:p>
        </w:tc>
        <w:tc>
          <w:tcPr>
            <w:tcW w:w="1495" w:type="pct"/>
            <w:tcBorders>
              <w:top w:val="single" w:sz="3" w:space="0" w:color="000000"/>
              <w:left w:val="single" w:sz="3" w:space="0" w:color="000000"/>
              <w:bottom w:val="single" w:sz="3" w:space="0" w:color="000000"/>
              <w:right w:val="nil"/>
            </w:tcBorders>
            <w:shd w:val="clear" w:color="auto" w:fill="FFFFFF"/>
            <w:vAlign w:val="center"/>
          </w:tcPr>
          <w:p w14:paraId="537A39FE" w14:textId="3CB7922A" w:rsidR="00BF4387" w:rsidRPr="00704931" w:rsidRDefault="00704931" w:rsidP="00704931">
            <w:pPr>
              <w:autoSpaceDE w:val="0"/>
              <w:autoSpaceDN w:val="0"/>
              <w:adjustRightInd w:val="0"/>
              <w:spacing w:before="120"/>
              <w:jc w:val="both"/>
              <w:rPr>
                <w:rFonts w:ascii="Times New Roman" w:hAnsi="Times New Roman"/>
                <w:bCs/>
                <w:sz w:val="28"/>
                <w:szCs w:val="28"/>
              </w:rPr>
            </w:pPr>
            <w:r w:rsidRPr="00704931">
              <w:rPr>
                <w:rFonts w:ascii="Times New Roman" w:hAnsi="Times New Roman"/>
                <w:bCs/>
                <w:sz w:val="28"/>
                <w:szCs w:val="28"/>
              </w:rPr>
              <w:t xml:space="preserve">Tại điểm b khoản 4 Điều 40 Nghị định 142/2025/NĐ-CP ngày 12/6/2025 của Chính phủ quy định về phân định thẩm quyền của Chính quyền địa phương hai cấp trong lĩnh vực quản lý nhà nước của Bộ Giáo dục và Đào tạo, theo đó thẩm quyền của Sở Giáo dục và Đào tạo: </w:t>
            </w:r>
            <w:r w:rsidRPr="00704931">
              <w:rPr>
                <w:rFonts w:ascii="Times New Roman" w:hAnsi="Times New Roman"/>
                <w:bCs/>
                <w:i/>
                <w:sz w:val="28"/>
                <w:szCs w:val="28"/>
              </w:rPr>
              <w:t>“Thực hiện tuyển dụng, quản lý, sử dụng, bổ nhiệm, thăng hạng chức danh nghề nghiệp, thay đổi chức danh nghề nghiệp, đào tạo, bồi dưỡng, đánh giá đối với đội ngũ nhà giáo, nhân sự quản lý, viên chức và người lao động trong các cơ sở giáo dục công lập trên địa bàn tỉnh theo quy định</w:t>
            </w:r>
            <w:r w:rsidRPr="00704931">
              <w:rPr>
                <w:rFonts w:ascii="Times New Roman" w:hAnsi="Times New Roman"/>
                <w:bCs/>
                <w:sz w:val="28"/>
                <w:szCs w:val="28"/>
              </w:rPr>
              <w:t>”</w:t>
            </w:r>
          </w:p>
        </w:tc>
        <w:tc>
          <w:tcPr>
            <w:tcW w:w="934" w:type="pct"/>
            <w:tcBorders>
              <w:top w:val="single" w:sz="3" w:space="0" w:color="000000"/>
              <w:left w:val="single" w:sz="3" w:space="0" w:color="000000"/>
              <w:bottom w:val="single" w:sz="3" w:space="0" w:color="000000"/>
              <w:right w:val="nil"/>
            </w:tcBorders>
            <w:shd w:val="clear" w:color="auto" w:fill="FFFFFF"/>
            <w:vAlign w:val="center"/>
          </w:tcPr>
          <w:p w14:paraId="130FB0E0" w14:textId="77777777" w:rsidR="00BF4387" w:rsidRPr="009F30A6" w:rsidRDefault="00BF4387" w:rsidP="00BF4387">
            <w:pPr>
              <w:autoSpaceDE w:val="0"/>
              <w:autoSpaceDN w:val="0"/>
              <w:adjustRightInd w:val="0"/>
              <w:spacing w:before="120"/>
              <w:jc w:val="both"/>
              <w:rPr>
                <w:rFonts w:ascii="Times New Roman" w:hAnsi="Times New Roman"/>
                <w:sz w:val="28"/>
                <w:szCs w:val="28"/>
                <w:lang w:val="en"/>
              </w:rPr>
            </w:pPr>
          </w:p>
        </w:tc>
        <w:tc>
          <w:tcPr>
            <w:tcW w:w="1169"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5C012E8E" w14:textId="6575039E" w:rsidR="00BF4387" w:rsidRPr="00704931" w:rsidRDefault="00704931" w:rsidP="00704931">
            <w:pPr>
              <w:autoSpaceDE w:val="0"/>
              <w:autoSpaceDN w:val="0"/>
              <w:adjustRightInd w:val="0"/>
              <w:spacing w:before="120"/>
              <w:jc w:val="both"/>
              <w:rPr>
                <w:rFonts w:ascii="Times New Roman" w:hAnsi="Times New Roman"/>
                <w:iCs/>
                <w:sz w:val="28"/>
                <w:szCs w:val="28"/>
                <w:shd w:val="clear" w:color="auto" w:fill="FFFFFF"/>
                <w:lang w:val="vi-VN"/>
              </w:rPr>
            </w:pPr>
            <w:r w:rsidRPr="00704931">
              <w:rPr>
                <w:rFonts w:ascii="Times New Roman" w:hAnsi="Times New Roman"/>
                <w:bCs/>
                <w:sz w:val="28"/>
                <w:szCs w:val="28"/>
              </w:rPr>
              <w:t>Do đó, cần quy định bổ sung nội dung chi, mức chi đối với  Kỳ thi tuyển viên chức để đảm bảo đủ cơ sở tổ chức kỳ thi theo quy định của Chính phủ, của Bộ Giáo dục và Đào tạo về tuyển dụng, sử dụng và quản lý viên chức</w:t>
            </w:r>
            <w:r>
              <w:rPr>
                <w:rFonts w:ascii="Times New Roman" w:hAnsi="Times New Roman"/>
                <w:bCs/>
                <w:sz w:val="28"/>
                <w:szCs w:val="28"/>
                <w:lang w:val="vi-VN"/>
              </w:rPr>
              <w:t>.</w:t>
            </w:r>
          </w:p>
        </w:tc>
      </w:tr>
    </w:tbl>
    <w:p w14:paraId="40BA5D7F" w14:textId="77777777" w:rsidR="00A77F89" w:rsidRPr="009F30A6" w:rsidRDefault="00A77F89" w:rsidP="00A77F89">
      <w:pPr>
        <w:autoSpaceDE w:val="0"/>
        <w:autoSpaceDN w:val="0"/>
        <w:adjustRightInd w:val="0"/>
        <w:spacing w:before="120"/>
        <w:rPr>
          <w:rFonts w:ascii="Times New Roman" w:hAnsi="Times New Roman"/>
          <w:b/>
          <w:bCs/>
          <w:sz w:val="28"/>
          <w:szCs w:val="28"/>
        </w:rPr>
      </w:pPr>
      <w:r w:rsidRPr="009F30A6">
        <w:rPr>
          <w:rFonts w:ascii="Times New Roman" w:hAnsi="Times New Roman"/>
          <w:b/>
          <w:bCs/>
          <w:sz w:val="28"/>
          <w:szCs w:val="28"/>
          <w:lang w:val="en"/>
        </w:rPr>
        <w:t>3. Điều</w:t>
      </w:r>
      <w:r w:rsidRPr="009F30A6">
        <w:rPr>
          <w:rFonts w:ascii="Times New Roman" w:hAnsi="Times New Roman"/>
          <w:b/>
          <w:bCs/>
          <w:sz w:val="28"/>
          <w:szCs w:val="28"/>
        </w:rPr>
        <w:t xml:space="preserve"> ước quốc tế có liên quan đến chính sách/dự thảo</w:t>
      </w:r>
    </w:p>
    <w:tbl>
      <w:tblPr>
        <w:tblW w:w="5000" w:type="pct"/>
        <w:tblCellMar>
          <w:left w:w="0" w:type="dxa"/>
          <w:right w:w="0" w:type="dxa"/>
        </w:tblCellMar>
        <w:tblLook w:val="0000" w:firstRow="0" w:lastRow="0" w:firstColumn="0" w:lastColumn="0" w:noHBand="0" w:noVBand="0"/>
      </w:tblPr>
      <w:tblGrid>
        <w:gridCol w:w="3622"/>
        <w:gridCol w:w="4187"/>
        <w:gridCol w:w="3498"/>
        <w:gridCol w:w="3540"/>
      </w:tblGrid>
      <w:tr w:rsidR="006A04B6" w:rsidRPr="009F30A6" w14:paraId="220BB8A4" w14:textId="77777777" w:rsidTr="00B10E13">
        <w:tc>
          <w:tcPr>
            <w:tcW w:w="1220" w:type="pct"/>
            <w:tcBorders>
              <w:top w:val="single" w:sz="3" w:space="0" w:color="000000"/>
              <w:left w:val="single" w:sz="3" w:space="0" w:color="000000"/>
              <w:bottom w:val="nil"/>
              <w:right w:val="nil"/>
            </w:tcBorders>
            <w:shd w:val="clear" w:color="auto" w:fill="FFFFFF"/>
            <w:vAlign w:val="center"/>
          </w:tcPr>
          <w:p w14:paraId="48A1B4B7"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CHÍNH SÁCH/ QUY Đ</w:t>
            </w:r>
            <w:r w:rsidRPr="009F30A6">
              <w:rPr>
                <w:rFonts w:ascii="Times New Roman" w:hAnsi="Times New Roman"/>
                <w:b/>
                <w:bCs/>
                <w:sz w:val="28"/>
                <w:szCs w:val="28"/>
              </w:rPr>
              <w:t>ỊNH CỦA DỰ THẢO VĂN BẢN</w:t>
            </w:r>
          </w:p>
        </w:tc>
        <w:tc>
          <w:tcPr>
            <w:tcW w:w="1410" w:type="pct"/>
            <w:tcBorders>
              <w:top w:val="single" w:sz="3" w:space="0" w:color="000000"/>
              <w:left w:val="single" w:sz="3" w:space="0" w:color="000000"/>
              <w:bottom w:val="nil"/>
              <w:right w:val="nil"/>
            </w:tcBorders>
            <w:shd w:val="clear" w:color="auto" w:fill="FFFFFF"/>
            <w:vAlign w:val="center"/>
          </w:tcPr>
          <w:p w14:paraId="7E9EB9AD"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QUY Đ</w:t>
            </w:r>
            <w:r w:rsidRPr="009F30A6">
              <w:rPr>
                <w:rFonts w:ascii="Times New Roman" w:hAnsi="Times New Roman"/>
                <w:b/>
                <w:bCs/>
                <w:sz w:val="28"/>
                <w:szCs w:val="28"/>
              </w:rPr>
              <w:t>ỊNH CỦA ĐIỀU ƯỚC QUỐC TẾ CÓ LIÊN QUAN</w:t>
            </w:r>
          </w:p>
        </w:tc>
        <w:tc>
          <w:tcPr>
            <w:tcW w:w="1178" w:type="pct"/>
            <w:tcBorders>
              <w:top w:val="single" w:sz="3" w:space="0" w:color="000000"/>
              <w:left w:val="single" w:sz="3" w:space="0" w:color="000000"/>
              <w:bottom w:val="nil"/>
              <w:right w:val="nil"/>
            </w:tcBorders>
            <w:shd w:val="clear" w:color="auto" w:fill="FFFFFF"/>
            <w:vAlign w:val="center"/>
          </w:tcPr>
          <w:p w14:paraId="2A4622F3"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 xml:space="preserve">ĐÁNH GIÁ </w:t>
            </w:r>
            <w:r w:rsidRPr="009F30A6">
              <w:rPr>
                <w:rFonts w:ascii="Times New Roman" w:hAnsi="Times New Roman"/>
                <w:b/>
                <w:bCs/>
                <w:sz w:val="28"/>
                <w:szCs w:val="28"/>
                <w:lang w:val="en"/>
              </w:rPr>
              <w:br/>
              <w:t>(Tính tương thích)</w:t>
            </w:r>
          </w:p>
        </w:tc>
        <w:tc>
          <w:tcPr>
            <w:tcW w:w="1192" w:type="pct"/>
            <w:tcBorders>
              <w:top w:val="single" w:sz="3" w:space="0" w:color="000000"/>
              <w:left w:val="single" w:sz="3" w:space="0" w:color="000000"/>
              <w:bottom w:val="nil"/>
              <w:right w:val="single" w:sz="3" w:space="0" w:color="000000"/>
            </w:tcBorders>
            <w:shd w:val="clear" w:color="auto" w:fill="FFFFFF"/>
            <w:vAlign w:val="center"/>
          </w:tcPr>
          <w:p w14:paraId="5FB79CEA" w14:textId="77777777" w:rsidR="00A77F89" w:rsidRPr="009F30A6" w:rsidRDefault="00A77F89" w:rsidP="00B10E13">
            <w:pPr>
              <w:autoSpaceDE w:val="0"/>
              <w:autoSpaceDN w:val="0"/>
              <w:adjustRightInd w:val="0"/>
              <w:spacing w:before="120"/>
              <w:jc w:val="center"/>
              <w:rPr>
                <w:rFonts w:ascii="Times New Roman" w:hAnsi="Times New Roman"/>
                <w:sz w:val="28"/>
                <w:szCs w:val="28"/>
                <w:lang w:val="en"/>
              </w:rPr>
            </w:pPr>
            <w:r w:rsidRPr="009F30A6">
              <w:rPr>
                <w:rFonts w:ascii="Times New Roman" w:hAnsi="Times New Roman"/>
                <w:b/>
                <w:bCs/>
                <w:sz w:val="28"/>
                <w:szCs w:val="28"/>
                <w:lang w:val="en"/>
              </w:rPr>
              <w:t>Đ</w:t>
            </w:r>
            <w:r w:rsidRPr="009F30A6">
              <w:rPr>
                <w:rFonts w:ascii="Times New Roman" w:hAnsi="Times New Roman"/>
                <w:b/>
                <w:bCs/>
                <w:sz w:val="28"/>
                <w:szCs w:val="28"/>
              </w:rPr>
              <w:t>Ề XUẤT XỬ LÝ</w:t>
            </w:r>
          </w:p>
        </w:tc>
      </w:tr>
      <w:tr w:rsidR="006A04B6" w:rsidRPr="009F30A6" w14:paraId="1183D6B5" w14:textId="77777777" w:rsidTr="00B10E13">
        <w:tc>
          <w:tcPr>
            <w:tcW w:w="1220" w:type="pct"/>
            <w:tcBorders>
              <w:top w:val="single" w:sz="3" w:space="0" w:color="000000"/>
              <w:left w:val="single" w:sz="3" w:space="0" w:color="000000"/>
              <w:bottom w:val="nil"/>
              <w:right w:val="nil"/>
            </w:tcBorders>
            <w:shd w:val="clear" w:color="auto" w:fill="FFFFFF"/>
            <w:vAlign w:val="center"/>
          </w:tcPr>
          <w:p w14:paraId="36B73A2E"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410" w:type="pct"/>
            <w:tcBorders>
              <w:top w:val="single" w:sz="3" w:space="0" w:color="000000"/>
              <w:left w:val="single" w:sz="3" w:space="0" w:color="000000"/>
              <w:bottom w:val="nil"/>
              <w:right w:val="nil"/>
            </w:tcBorders>
            <w:shd w:val="clear" w:color="auto" w:fill="FFFFFF"/>
            <w:vAlign w:val="center"/>
          </w:tcPr>
          <w:p w14:paraId="2E3FBEF1"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178" w:type="pct"/>
            <w:tcBorders>
              <w:top w:val="single" w:sz="3" w:space="0" w:color="000000"/>
              <w:left w:val="single" w:sz="3" w:space="0" w:color="000000"/>
              <w:bottom w:val="nil"/>
              <w:right w:val="nil"/>
            </w:tcBorders>
            <w:shd w:val="clear" w:color="auto" w:fill="FFFFFF"/>
            <w:vAlign w:val="center"/>
          </w:tcPr>
          <w:p w14:paraId="5E8D0149"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192" w:type="pct"/>
            <w:tcBorders>
              <w:top w:val="single" w:sz="3" w:space="0" w:color="000000"/>
              <w:left w:val="single" w:sz="3" w:space="0" w:color="000000"/>
              <w:bottom w:val="nil"/>
              <w:right w:val="single" w:sz="3" w:space="0" w:color="000000"/>
            </w:tcBorders>
            <w:shd w:val="clear" w:color="auto" w:fill="FFFFFF"/>
            <w:vAlign w:val="center"/>
          </w:tcPr>
          <w:p w14:paraId="62773046"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r>
      <w:tr w:rsidR="006A04B6" w:rsidRPr="009F30A6" w14:paraId="12E1F29D" w14:textId="77777777" w:rsidTr="00B10E13">
        <w:tc>
          <w:tcPr>
            <w:tcW w:w="1220" w:type="pct"/>
            <w:tcBorders>
              <w:top w:val="single" w:sz="3" w:space="0" w:color="000000"/>
              <w:left w:val="single" w:sz="3" w:space="0" w:color="000000"/>
              <w:bottom w:val="nil"/>
              <w:right w:val="nil"/>
            </w:tcBorders>
            <w:shd w:val="clear" w:color="auto" w:fill="FFFFFF"/>
            <w:vAlign w:val="center"/>
          </w:tcPr>
          <w:p w14:paraId="09D0991A"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410" w:type="pct"/>
            <w:tcBorders>
              <w:top w:val="single" w:sz="3" w:space="0" w:color="000000"/>
              <w:left w:val="single" w:sz="3" w:space="0" w:color="000000"/>
              <w:bottom w:val="nil"/>
              <w:right w:val="nil"/>
            </w:tcBorders>
            <w:shd w:val="clear" w:color="auto" w:fill="FFFFFF"/>
            <w:vAlign w:val="center"/>
          </w:tcPr>
          <w:p w14:paraId="228E2887"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178" w:type="pct"/>
            <w:tcBorders>
              <w:top w:val="single" w:sz="3" w:space="0" w:color="000000"/>
              <w:left w:val="single" w:sz="3" w:space="0" w:color="000000"/>
              <w:bottom w:val="nil"/>
              <w:right w:val="nil"/>
            </w:tcBorders>
            <w:shd w:val="clear" w:color="auto" w:fill="FFFFFF"/>
            <w:vAlign w:val="center"/>
          </w:tcPr>
          <w:p w14:paraId="42B591B8"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192" w:type="pct"/>
            <w:tcBorders>
              <w:top w:val="single" w:sz="3" w:space="0" w:color="000000"/>
              <w:left w:val="single" w:sz="3" w:space="0" w:color="000000"/>
              <w:bottom w:val="nil"/>
              <w:right w:val="single" w:sz="3" w:space="0" w:color="000000"/>
            </w:tcBorders>
            <w:shd w:val="clear" w:color="auto" w:fill="FFFFFF"/>
            <w:vAlign w:val="center"/>
          </w:tcPr>
          <w:p w14:paraId="4AA40F0B"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r>
      <w:tr w:rsidR="006A04B6" w:rsidRPr="009F30A6" w14:paraId="52D96083" w14:textId="77777777" w:rsidTr="00B10E13">
        <w:tc>
          <w:tcPr>
            <w:tcW w:w="1220" w:type="pct"/>
            <w:tcBorders>
              <w:top w:val="single" w:sz="3" w:space="0" w:color="000000"/>
              <w:left w:val="single" w:sz="3" w:space="0" w:color="000000"/>
              <w:bottom w:val="single" w:sz="3" w:space="0" w:color="000000"/>
              <w:right w:val="nil"/>
            </w:tcBorders>
            <w:shd w:val="clear" w:color="auto" w:fill="FFFFFF"/>
            <w:vAlign w:val="center"/>
          </w:tcPr>
          <w:p w14:paraId="01252DCE"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410" w:type="pct"/>
            <w:tcBorders>
              <w:top w:val="single" w:sz="3" w:space="0" w:color="000000"/>
              <w:left w:val="single" w:sz="3" w:space="0" w:color="000000"/>
              <w:bottom w:val="single" w:sz="3" w:space="0" w:color="000000"/>
              <w:right w:val="nil"/>
            </w:tcBorders>
            <w:shd w:val="clear" w:color="auto" w:fill="FFFFFF"/>
            <w:vAlign w:val="center"/>
          </w:tcPr>
          <w:p w14:paraId="0A5AF73B"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178" w:type="pct"/>
            <w:tcBorders>
              <w:top w:val="single" w:sz="3" w:space="0" w:color="000000"/>
              <w:left w:val="single" w:sz="3" w:space="0" w:color="000000"/>
              <w:bottom w:val="single" w:sz="3" w:space="0" w:color="000000"/>
              <w:right w:val="nil"/>
            </w:tcBorders>
            <w:shd w:val="clear" w:color="auto" w:fill="FFFFFF"/>
            <w:vAlign w:val="center"/>
          </w:tcPr>
          <w:p w14:paraId="5ECB392C"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c>
          <w:tcPr>
            <w:tcW w:w="1192"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355D2ECE" w14:textId="77777777" w:rsidR="00A77F89" w:rsidRPr="009F30A6" w:rsidRDefault="00A77F89" w:rsidP="00B10E13">
            <w:pPr>
              <w:autoSpaceDE w:val="0"/>
              <w:autoSpaceDN w:val="0"/>
              <w:adjustRightInd w:val="0"/>
              <w:spacing w:before="120"/>
              <w:rPr>
                <w:rFonts w:ascii="Times New Roman" w:hAnsi="Times New Roman"/>
                <w:sz w:val="28"/>
                <w:szCs w:val="28"/>
                <w:lang w:val="en"/>
              </w:rPr>
            </w:pPr>
          </w:p>
        </w:tc>
      </w:tr>
    </w:tbl>
    <w:p w14:paraId="78586CF5" w14:textId="77777777" w:rsidR="00A77F89" w:rsidRPr="009F30A6" w:rsidRDefault="00A77F89" w:rsidP="00A77F89">
      <w:pPr>
        <w:spacing w:before="120" w:after="120" w:line="340" w:lineRule="exact"/>
        <w:ind w:firstLine="709"/>
        <w:jc w:val="both"/>
        <w:rPr>
          <w:rFonts w:ascii="Times New Roman" w:hAnsi="Times New Roman"/>
          <w:b/>
          <w:sz w:val="28"/>
          <w:szCs w:val="28"/>
          <w:lang w:val="de-DE"/>
        </w:rPr>
      </w:pPr>
    </w:p>
    <w:p w14:paraId="5E0A0E56" w14:textId="64BA8059" w:rsidR="00E1423F" w:rsidRPr="009F30A6" w:rsidRDefault="00E1423F" w:rsidP="00A77F89">
      <w:pPr>
        <w:autoSpaceDE w:val="0"/>
        <w:autoSpaceDN w:val="0"/>
        <w:adjustRightInd w:val="0"/>
        <w:spacing w:before="120"/>
        <w:rPr>
          <w:rFonts w:ascii="Times New Roman" w:hAnsi="Times New Roman"/>
          <w:sz w:val="28"/>
          <w:szCs w:val="28"/>
          <w:lang w:val="es-MX"/>
        </w:rPr>
      </w:pPr>
    </w:p>
    <w:sectPr w:rsidR="00E1423F" w:rsidRPr="009F30A6" w:rsidSect="00A77F89">
      <w:pgSz w:w="16840" w:h="11907" w:orient="landscape" w:code="9"/>
      <w:pgMar w:top="170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9A6A" w14:textId="77777777" w:rsidR="007819FF" w:rsidRDefault="007819FF" w:rsidP="006924B9">
      <w:pPr>
        <w:spacing w:after="0" w:line="240" w:lineRule="auto"/>
      </w:pPr>
      <w:r>
        <w:separator/>
      </w:r>
    </w:p>
  </w:endnote>
  <w:endnote w:type="continuationSeparator" w:id="0">
    <w:p w14:paraId="5DDC07E7" w14:textId="77777777" w:rsidR="007819FF" w:rsidRDefault="007819FF" w:rsidP="00692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17CC5" w14:textId="77777777" w:rsidR="007819FF" w:rsidRDefault="007819FF" w:rsidP="006924B9">
      <w:pPr>
        <w:spacing w:after="0" w:line="240" w:lineRule="auto"/>
      </w:pPr>
      <w:r>
        <w:separator/>
      </w:r>
    </w:p>
  </w:footnote>
  <w:footnote w:type="continuationSeparator" w:id="0">
    <w:p w14:paraId="6414203F" w14:textId="77777777" w:rsidR="007819FF" w:rsidRDefault="007819FF" w:rsidP="006924B9">
      <w:pPr>
        <w:spacing w:after="0" w:line="240" w:lineRule="auto"/>
      </w:pPr>
      <w:r>
        <w:continuationSeparator/>
      </w:r>
    </w:p>
  </w:footnote>
  <w:footnote w:id="1">
    <w:p w14:paraId="4E0CF91E" w14:textId="77777777" w:rsidR="00990C26" w:rsidRPr="00687AB9" w:rsidRDefault="00990C26" w:rsidP="00990C26">
      <w:pPr>
        <w:spacing w:before="120" w:after="120"/>
        <w:jc w:val="both"/>
        <w:rPr>
          <w:sz w:val="20"/>
          <w:szCs w:val="20"/>
          <w:lang w:val="vi-VN"/>
        </w:rPr>
      </w:pPr>
      <w:r w:rsidRPr="00687AB9">
        <w:rPr>
          <w:rStyle w:val="FootnoteReference"/>
          <w:rFonts w:eastAsia="Calibri"/>
          <w:sz w:val="20"/>
          <w:szCs w:val="20"/>
        </w:rPr>
        <w:footnoteRef/>
      </w:r>
      <w:r w:rsidRPr="00687AB9">
        <w:rPr>
          <w:sz w:val="20"/>
          <w:szCs w:val="20"/>
        </w:rPr>
        <w:t xml:space="preserve"> </w:t>
      </w:r>
      <w:r>
        <w:rPr>
          <w:sz w:val="20"/>
          <w:szCs w:val="20"/>
          <w:lang w:val="vi-VN"/>
        </w:rPr>
        <w:t xml:space="preserve">(1) </w:t>
      </w:r>
      <w:r w:rsidRPr="00687AB9">
        <w:rPr>
          <w:rFonts w:ascii="Times New Roman" w:hAnsi="Times New Roman"/>
          <w:sz w:val="20"/>
          <w:szCs w:val="20"/>
        </w:rPr>
        <w:t xml:space="preserve">Nghị định số 115/2020/NĐ-CP ngày 25/9/2020 của Chính phủ quy định về tuyển dụng, sử dụng và quản lý viên chức; </w:t>
      </w:r>
      <w:r>
        <w:rPr>
          <w:sz w:val="20"/>
          <w:szCs w:val="20"/>
          <w:lang w:val="vi-VN"/>
        </w:rPr>
        <w:t xml:space="preserve">(2) </w:t>
      </w:r>
      <w:r w:rsidRPr="00687AB9">
        <w:rPr>
          <w:rFonts w:ascii="Times New Roman" w:hAnsi="Times New Roman"/>
          <w:sz w:val="20"/>
          <w:szCs w:val="20"/>
        </w:rPr>
        <w:t xml:space="preserve">Nghị định số 85/2023/NĐ-CP ngày 07/12/2023 của Chính phủ sửa đổi, bổ sung một số điều của Nghị định số 115/2020/NĐ-CP ngày 25 tháng 9 năm 2020 về tuyển dụng, sử dụng và quản lý viên chức; </w:t>
      </w:r>
      <w:r>
        <w:rPr>
          <w:sz w:val="20"/>
          <w:szCs w:val="20"/>
          <w:lang w:val="vi-VN"/>
        </w:rPr>
        <w:t xml:space="preserve">(3) </w:t>
      </w:r>
      <w:r w:rsidRPr="00687AB9">
        <w:rPr>
          <w:rFonts w:ascii="Times New Roman" w:hAnsi="Times New Roman"/>
          <w:sz w:val="20"/>
          <w:szCs w:val="20"/>
        </w:rPr>
        <w:t xml:space="preserve">Thông tư số 001/2025/TT-BNV ngày 17/3/2025 của Bộ trưởng Bộ Nội vụ ban hành Nội quy và Quy chế tuyển dụng, nâng ngạch, xét thăng hạng công chức, viên chức; </w:t>
      </w:r>
    </w:p>
    <w:p w14:paraId="62BDC44B" w14:textId="77777777" w:rsidR="00990C26" w:rsidRPr="00687AB9" w:rsidRDefault="00990C26" w:rsidP="00990C26">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9040" w14:textId="1865E156" w:rsidR="00B10E13" w:rsidRPr="00E1423F" w:rsidRDefault="00B10E13">
    <w:pPr>
      <w:pStyle w:val="Header"/>
      <w:jc w:val="center"/>
      <w:rPr>
        <w:rFonts w:ascii="Times New Roman" w:hAnsi="Times New Roman"/>
        <w:sz w:val="28"/>
        <w:szCs w:val="28"/>
      </w:rPr>
    </w:pPr>
    <w:r w:rsidRPr="00E1423F">
      <w:rPr>
        <w:rFonts w:ascii="Times New Roman" w:hAnsi="Times New Roman"/>
        <w:sz w:val="28"/>
        <w:szCs w:val="28"/>
      </w:rPr>
      <w:fldChar w:fldCharType="begin"/>
    </w:r>
    <w:r w:rsidRPr="00E1423F">
      <w:rPr>
        <w:rFonts w:ascii="Times New Roman" w:hAnsi="Times New Roman"/>
        <w:sz w:val="28"/>
        <w:szCs w:val="28"/>
      </w:rPr>
      <w:instrText xml:space="preserve"> PAGE   \* MERGEFORMAT </w:instrText>
    </w:r>
    <w:r w:rsidRPr="00E1423F">
      <w:rPr>
        <w:rFonts w:ascii="Times New Roman" w:hAnsi="Times New Roman"/>
        <w:sz w:val="28"/>
        <w:szCs w:val="28"/>
      </w:rPr>
      <w:fldChar w:fldCharType="separate"/>
    </w:r>
    <w:r w:rsidR="002F259B">
      <w:rPr>
        <w:rFonts w:ascii="Times New Roman" w:hAnsi="Times New Roman"/>
        <w:noProof/>
        <w:sz w:val="28"/>
        <w:szCs w:val="28"/>
      </w:rPr>
      <w:t>19</w:t>
    </w:r>
    <w:r w:rsidRPr="00E1423F">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01B6"/>
    <w:multiLevelType w:val="hybridMultilevel"/>
    <w:tmpl w:val="DAF2EF2C"/>
    <w:lvl w:ilvl="0" w:tplc="93D27F3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A03BC"/>
    <w:multiLevelType w:val="hybridMultilevel"/>
    <w:tmpl w:val="C764FACC"/>
    <w:lvl w:ilvl="0" w:tplc="F3E2BA0A">
      <w:start w:val="4"/>
      <w:numFmt w:val="bullet"/>
      <w:lvlText w:val="-"/>
      <w:lvlJc w:val="left"/>
      <w:pPr>
        <w:ind w:left="1069" w:hanging="360"/>
      </w:pPr>
      <w:rPr>
        <w:rFonts w:ascii="Times New Roman" w:eastAsia="Times New Roman" w:hAnsi="Times New Roman" w:cs="Times New Roman" w:hint="default"/>
        <w:b/>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DA628EA"/>
    <w:multiLevelType w:val="hybridMultilevel"/>
    <w:tmpl w:val="22F0DA98"/>
    <w:lvl w:ilvl="0" w:tplc="641880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B277F"/>
    <w:multiLevelType w:val="hybridMultilevel"/>
    <w:tmpl w:val="E1D2C884"/>
    <w:lvl w:ilvl="0" w:tplc="C95C63BE">
      <w:start w:val="4"/>
      <w:numFmt w:val="bullet"/>
      <w:lvlText w:val="-"/>
      <w:lvlJc w:val="left"/>
      <w:pPr>
        <w:ind w:left="1069" w:hanging="360"/>
      </w:pPr>
      <w:rPr>
        <w:rFonts w:ascii="Times New Roman" w:eastAsia="Times New Roman" w:hAnsi="Times New Roman" w:cs="Times New Roman" w:hint="default"/>
        <w:b/>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22235E1A"/>
    <w:multiLevelType w:val="hybridMultilevel"/>
    <w:tmpl w:val="9912CF46"/>
    <w:lvl w:ilvl="0" w:tplc="3F727670">
      <w:numFmt w:val="bullet"/>
      <w:lvlText w:val="-"/>
      <w:lvlJc w:val="left"/>
      <w:pPr>
        <w:ind w:left="555"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41D62446">
      <w:numFmt w:val="bullet"/>
      <w:lvlText w:val="•"/>
      <w:lvlJc w:val="left"/>
      <w:pPr>
        <w:ind w:left="1474" w:hanging="185"/>
      </w:pPr>
      <w:rPr>
        <w:rFonts w:hint="default"/>
        <w:lang w:val="vi" w:eastAsia="en-US" w:bidi="ar-SA"/>
      </w:rPr>
    </w:lvl>
    <w:lvl w:ilvl="2" w:tplc="03F2C2B4">
      <w:numFmt w:val="bullet"/>
      <w:lvlText w:val="•"/>
      <w:lvlJc w:val="left"/>
      <w:pPr>
        <w:ind w:left="2395" w:hanging="185"/>
      </w:pPr>
      <w:rPr>
        <w:rFonts w:hint="default"/>
        <w:lang w:val="vi" w:eastAsia="en-US" w:bidi="ar-SA"/>
      </w:rPr>
    </w:lvl>
    <w:lvl w:ilvl="3" w:tplc="2F9CE480">
      <w:numFmt w:val="bullet"/>
      <w:lvlText w:val="•"/>
      <w:lvlJc w:val="left"/>
      <w:pPr>
        <w:ind w:left="3317" w:hanging="185"/>
      </w:pPr>
      <w:rPr>
        <w:rFonts w:hint="default"/>
        <w:lang w:val="vi" w:eastAsia="en-US" w:bidi="ar-SA"/>
      </w:rPr>
    </w:lvl>
    <w:lvl w:ilvl="4" w:tplc="9FC833BA">
      <w:numFmt w:val="bullet"/>
      <w:lvlText w:val="•"/>
      <w:lvlJc w:val="left"/>
      <w:pPr>
        <w:ind w:left="4238" w:hanging="185"/>
      </w:pPr>
      <w:rPr>
        <w:rFonts w:hint="default"/>
        <w:lang w:val="vi" w:eastAsia="en-US" w:bidi="ar-SA"/>
      </w:rPr>
    </w:lvl>
    <w:lvl w:ilvl="5" w:tplc="E266F844">
      <w:numFmt w:val="bullet"/>
      <w:lvlText w:val="•"/>
      <w:lvlJc w:val="left"/>
      <w:pPr>
        <w:ind w:left="5160" w:hanging="185"/>
      </w:pPr>
      <w:rPr>
        <w:rFonts w:hint="default"/>
        <w:lang w:val="vi" w:eastAsia="en-US" w:bidi="ar-SA"/>
      </w:rPr>
    </w:lvl>
    <w:lvl w:ilvl="6" w:tplc="D26C32E8">
      <w:numFmt w:val="bullet"/>
      <w:lvlText w:val="•"/>
      <w:lvlJc w:val="left"/>
      <w:pPr>
        <w:ind w:left="6081" w:hanging="185"/>
      </w:pPr>
      <w:rPr>
        <w:rFonts w:hint="default"/>
        <w:lang w:val="vi" w:eastAsia="en-US" w:bidi="ar-SA"/>
      </w:rPr>
    </w:lvl>
    <w:lvl w:ilvl="7" w:tplc="76E466CA">
      <w:numFmt w:val="bullet"/>
      <w:lvlText w:val="•"/>
      <w:lvlJc w:val="left"/>
      <w:pPr>
        <w:ind w:left="7003" w:hanging="185"/>
      </w:pPr>
      <w:rPr>
        <w:rFonts w:hint="default"/>
        <w:lang w:val="vi" w:eastAsia="en-US" w:bidi="ar-SA"/>
      </w:rPr>
    </w:lvl>
    <w:lvl w:ilvl="8" w:tplc="F1666BD4">
      <w:numFmt w:val="bullet"/>
      <w:lvlText w:val="•"/>
      <w:lvlJc w:val="left"/>
      <w:pPr>
        <w:ind w:left="7924" w:hanging="185"/>
      </w:pPr>
      <w:rPr>
        <w:rFonts w:hint="default"/>
        <w:lang w:val="vi" w:eastAsia="en-US" w:bidi="ar-SA"/>
      </w:rPr>
    </w:lvl>
  </w:abstractNum>
  <w:abstractNum w:abstractNumId="5" w15:restartNumberingAfterBreak="0">
    <w:nsid w:val="27EA7145"/>
    <w:multiLevelType w:val="hybridMultilevel"/>
    <w:tmpl w:val="0AAE1D82"/>
    <w:lvl w:ilvl="0" w:tplc="DE8C538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B7728D0"/>
    <w:multiLevelType w:val="multilevel"/>
    <w:tmpl w:val="DC400CF2"/>
    <w:lvl w:ilvl="0">
      <w:start w:val="1"/>
      <w:numFmt w:val="lowerLetter"/>
      <w:lvlText w:val="%1)"/>
      <w:lvlJc w:val="left"/>
      <w:rPr>
        <w:rFonts w:ascii="Times New Roman" w:eastAsia="Times New Roman" w:hAnsi="Times New Roman" w:cs="Times New Roman"/>
        <w:b w:val="0"/>
        <w:bCs w:val="0"/>
        <w:i w:val="0"/>
        <w:iCs w:val="0"/>
        <w:smallCaps w:val="0"/>
        <w:strike w:val="0"/>
        <w:color w:val="292A2B"/>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B360EC"/>
    <w:multiLevelType w:val="hybridMultilevel"/>
    <w:tmpl w:val="EDD47DEA"/>
    <w:lvl w:ilvl="0" w:tplc="5A70E488">
      <w:start w:val="3"/>
      <w:numFmt w:val="decimal"/>
      <w:lvlText w:val="%1."/>
      <w:lvlJc w:val="left"/>
      <w:pPr>
        <w:ind w:left="7165" w:hanging="360"/>
      </w:pPr>
      <w:rPr>
        <w:rFonts w:hint="default"/>
        <w:color w:val="000000"/>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32C01A43"/>
    <w:multiLevelType w:val="multilevel"/>
    <w:tmpl w:val="4EC41D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BB1E06"/>
    <w:multiLevelType w:val="hybridMultilevel"/>
    <w:tmpl w:val="EDD46ABE"/>
    <w:lvl w:ilvl="0" w:tplc="05FE3E2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D2441B2"/>
    <w:multiLevelType w:val="hybridMultilevel"/>
    <w:tmpl w:val="8D381FBC"/>
    <w:lvl w:ilvl="0" w:tplc="090C7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FE1A35"/>
    <w:multiLevelType w:val="hybridMultilevel"/>
    <w:tmpl w:val="DF58E8C8"/>
    <w:lvl w:ilvl="0" w:tplc="B38A21D2">
      <w:start w:val="2"/>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DB84A2F"/>
    <w:multiLevelType w:val="multilevel"/>
    <w:tmpl w:val="DDBADA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E33224"/>
    <w:multiLevelType w:val="multilevel"/>
    <w:tmpl w:val="F8D47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4947D4"/>
    <w:multiLevelType w:val="multilevel"/>
    <w:tmpl w:val="A7807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AD43B3"/>
    <w:multiLevelType w:val="hybridMultilevel"/>
    <w:tmpl w:val="B1768F82"/>
    <w:lvl w:ilvl="0" w:tplc="C642660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8811B07"/>
    <w:multiLevelType w:val="hybridMultilevel"/>
    <w:tmpl w:val="5A04CF28"/>
    <w:lvl w:ilvl="0" w:tplc="144048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E5A7241"/>
    <w:multiLevelType w:val="hybridMultilevel"/>
    <w:tmpl w:val="E59E6022"/>
    <w:lvl w:ilvl="0" w:tplc="B13CB7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814D9C"/>
    <w:multiLevelType w:val="multilevel"/>
    <w:tmpl w:val="2CD411D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2157150"/>
    <w:multiLevelType w:val="multilevel"/>
    <w:tmpl w:val="B14C57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A41C92"/>
    <w:multiLevelType w:val="hybridMultilevel"/>
    <w:tmpl w:val="859E6B40"/>
    <w:lvl w:ilvl="0" w:tplc="EB8026BA">
      <w:start w:val="1"/>
      <w:numFmt w:val="bullet"/>
      <w:lvlText w:val="•"/>
      <w:lvlJc w:val="left"/>
      <w:pPr>
        <w:tabs>
          <w:tab w:val="num" w:pos="720"/>
        </w:tabs>
        <w:ind w:left="720" w:hanging="360"/>
      </w:pPr>
      <w:rPr>
        <w:rFonts w:ascii="Times New Roman" w:hAnsi="Times New Roman" w:hint="default"/>
      </w:rPr>
    </w:lvl>
    <w:lvl w:ilvl="1" w:tplc="F028D9EC" w:tentative="1">
      <w:start w:val="1"/>
      <w:numFmt w:val="bullet"/>
      <w:lvlText w:val="•"/>
      <w:lvlJc w:val="left"/>
      <w:pPr>
        <w:tabs>
          <w:tab w:val="num" w:pos="1440"/>
        </w:tabs>
        <w:ind w:left="1440" w:hanging="360"/>
      </w:pPr>
      <w:rPr>
        <w:rFonts w:ascii="Times New Roman" w:hAnsi="Times New Roman" w:hint="default"/>
      </w:rPr>
    </w:lvl>
    <w:lvl w:ilvl="2" w:tplc="CF28B9A2" w:tentative="1">
      <w:start w:val="1"/>
      <w:numFmt w:val="bullet"/>
      <w:lvlText w:val="•"/>
      <w:lvlJc w:val="left"/>
      <w:pPr>
        <w:tabs>
          <w:tab w:val="num" w:pos="2160"/>
        </w:tabs>
        <w:ind w:left="2160" w:hanging="360"/>
      </w:pPr>
      <w:rPr>
        <w:rFonts w:ascii="Times New Roman" w:hAnsi="Times New Roman" w:hint="default"/>
      </w:rPr>
    </w:lvl>
    <w:lvl w:ilvl="3" w:tplc="1DF48090" w:tentative="1">
      <w:start w:val="1"/>
      <w:numFmt w:val="bullet"/>
      <w:lvlText w:val="•"/>
      <w:lvlJc w:val="left"/>
      <w:pPr>
        <w:tabs>
          <w:tab w:val="num" w:pos="2880"/>
        </w:tabs>
        <w:ind w:left="2880" w:hanging="360"/>
      </w:pPr>
      <w:rPr>
        <w:rFonts w:ascii="Times New Roman" w:hAnsi="Times New Roman" w:hint="default"/>
      </w:rPr>
    </w:lvl>
    <w:lvl w:ilvl="4" w:tplc="BBF8C724" w:tentative="1">
      <w:start w:val="1"/>
      <w:numFmt w:val="bullet"/>
      <w:lvlText w:val="•"/>
      <w:lvlJc w:val="left"/>
      <w:pPr>
        <w:tabs>
          <w:tab w:val="num" w:pos="3600"/>
        </w:tabs>
        <w:ind w:left="3600" w:hanging="360"/>
      </w:pPr>
      <w:rPr>
        <w:rFonts w:ascii="Times New Roman" w:hAnsi="Times New Roman" w:hint="default"/>
      </w:rPr>
    </w:lvl>
    <w:lvl w:ilvl="5" w:tplc="553C5A98" w:tentative="1">
      <w:start w:val="1"/>
      <w:numFmt w:val="bullet"/>
      <w:lvlText w:val="•"/>
      <w:lvlJc w:val="left"/>
      <w:pPr>
        <w:tabs>
          <w:tab w:val="num" w:pos="4320"/>
        </w:tabs>
        <w:ind w:left="4320" w:hanging="360"/>
      </w:pPr>
      <w:rPr>
        <w:rFonts w:ascii="Times New Roman" w:hAnsi="Times New Roman" w:hint="default"/>
      </w:rPr>
    </w:lvl>
    <w:lvl w:ilvl="6" w:tplc="E0EA2526" w:tentative="1">
      <w:start w:val="1"/>
      <w:numFmt w:val="bullet"/>
      <w:lvlText w:val="•"/>
      <w:lvlJc w:val="left"/>
      <w:pPr>
        <w:tabs>
          <w:tab w:val="num" w:pos="5040"/>
        </w:tabs>
        <w:ind w:left="5040" w:hanging="360"/>
      </w:pPr>
      <w:rPr>
        <w:rFonts w:ascii="Times New Roman" w:hAnsi="Times New Roman" w:hint="default"/>
      </w:rPr>
    </w:lvl>
    <w:lvl w:ilvl="7" w:tplc="81E4744C" w:tentative="1">
      <w:start w:val="1"/>
      <w:numFmt w:val="bullet"/>
      <w:lvlText w:val="•"/>
      <w:lvlJc w:val="left"/>
      <w:pPr>
        <w:tabs>
          <w:tab w:val="num" w:pos="5760"/>
        </w:tabs>
        <w:ind w:left="5760" w:hanging="360"/>
      </w:pPr>
      <w:rPr>
        <w:rFonts w:ascii="Times New Roman" w:hAnsi="Times New Roman" w:hint="default"/>
      </w:rPr>
    </w:lvl>
    <w:lvl w:ilvl="8" w:tplc="FC7CD3C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91B6574"/>
    <w:multiLevelType w:val="hybridMultilevel"/>
    <w:tmpl w:val="DD1C043C"/>
    <w:lvl w:ilvl="0" w:tplc="E77E77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7A097139"/>
    <w:multiLevelType w:val="hybridMultilevel"/>
    <w:tmpl w:val="D112208E"/>
    <w:lvl w:ilvl="0" w:tplc="C0BC89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B3549"/>
    <w:multiLevelType w:val="hybridMultilevel"/>
    <w:tmpl w:val="7F08B3E6"/>
    <w:lvl w:ilvl="0" w:tplc="7A28DC86">
      <w:start w:val="2"/>
      <w:numFmt w:val="bullet"/>
      <w:lvlText w:val="-"/>
      <w:lvlJc w:val="left"/>
      <w:pPr>
        <w:ind w:left="1069" w:hanging="360"/>
      </w:pPr>
      <w:rPr>
        <w:rFonts w:ascii="Times New Roman" w:eastAsia="Times New Roman" w:hAnsi="Times New Roman" w:cs="Times New Roman"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7F552949"/>
    <w:multiLevelType w:val="hybridMultilevel"/>
    <w:tmpl w:val="505E7F1A"/>
    <w:lvl w:ilvl="0" w:tplc="9076616E">
      <w:start w:val="3"/>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90952773">
    <w:abstractNumId w:val="20"/>
  </w:num>
  <w:num w:numId="2" w16cid:durableId="988023334">
    <w:abstractNumId w:val="13"/>
  </w:num>
  <w:num w:numId="3" w16cid:durableId="1568148636">
    <w:abstractNumId w:val="14"/>
  </w:num>
  <w:num w:numId="4" w16cid:durableId="1878816812">
    <w:abstractNumId w:val="19"/>
  </w:num>
  <w:num w:numId="5" w16cid:durableId="2060780367">
    <w:abstractNumId w:val="17"/>
  </w:num>
  <w:num w:numId="6" w16cid:durableId="1457865913">
    <w:abstractNumId w:val="2"/>
  </w:num>
  <w:num w:numId="7" w16cid:durableId="1499687139">
    <w:abstractNumId w:val="0"/>
  </w:num>
  <w:num w:numId="8" w16cid:durableId="451829789">
    <w:abstractNumId w:val="22"/>
  </w:num>
  <w:num w:numId="9" w16cid:durableId="2105877438">
    <w:abstractNumId w:val="12"/>
  </w:num>
  <w:num w:numId="10" w16cid:durableId="339048082">
    <w:abstractNumId w:val="24"/>
  </w:num>
  <w:num w:numId="11" w16cid:durableId="1080251823">
    <w:abstractNumId w:val="10"/>
  </w:num>
  <w:num w:numId="12" w16cid:durableId="2122987751">
    <w:abstractNumId w:val="11"/>
  </w:num>
  <w:num w:numId="13" w16cid:durableId="1274289296">
    <w:abstractNumId w:val="3"/>
  </w:num>
  <w:num w:numId="14" w16cid:durableId="1386757976">
    <w:abstractNumId w:val="1"/>
  </w:num>
  <w:num w:numId="15" w16cid:durableId="1085541534">
    <w:abstractNumId w:val="16"/>
  </w:num>
  <w:num w:numId="16" w16cid:durableId="777336408">
    <w:abstractNumId w:val="5"/>
  </w:num>
  <w:num w:numId="17" w16cid:durableId="455103371">
    <w:abstractNumId w:val="15"/>
  </w:num>
  <w:num w:numId="18" w16cid:durableId="1787919390">
    <w:abstractNumId w:val="6"/>
  </w:num>
  <w:num w:numId="19" w16cid:durableId="1993869768">
    <w:abstractNumId w:val="8"/>
  </w:num>
  <w:num w:numId="20" w16cid:durableId="1036127436">
    <w:abstractNumId w:val="7"/>
  </w:num>
  <w:num w:numId="21" w16cid:durableId="1104301413">
    <w:abstractNumId w:val="18"/>
  </w:num>
  <w:num w:numId="22" w16cid:durableId="1259679326">
    <w:abstractNumId w:val="23"/>
  </w:num>
  <w:num w:numId="23" w16cid:durableId="21171665">
    <w:abstractNumId w:val="9"/>
  </w:num>
  <w:num w:numId="24" w16cid:durableId="2020766328">
    <w:abstractNumId w:val="4"/>
  </w:num>
  <w:num w:numId="25" w16cid:durableId="14951438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B6A"/>
    <w:rsid w:val="0000023F"/>
    <w:rsid w:val="000018CA"/>
    <w:rsid w:val="00001F1D"/>
    <w:rsid w:val="00005C56"/>
    <w:rsid w:val="00006278"/>
    <w:rsid w:val="00006C2B"/>
    <w:rsid w:val="00010AA5"/>
    <w:rsid w:val="00012169"/>
    <w:rsid w:val="00013874"/>
    <w:rsid w:val="00014227"/>
    <w:rsid w:val="000144E8"/>
    <w:rsid w:val="00017707"/>
    <w:rsid w:val="00020F7D"/>
    <w:rsid w:val="00021040"/>
    <w:rsid w:val="00021818"/>
    <w:rsid w:val="000220CA"/>
    <w:rsid w:val="0002226C"/>
    <w:rsid w:val="00022912"/>
    <w:rsid w:val="0002320C"/>
    <w:rsid w:val="00023D03"/>
    <w:rsid w:val="00024202"/>
    <w:rsid w:val="00024267"/>
    <w:rsid w:val="00025539"/>
    <w:rsid w:val="00031CED"/>
    <w:rsid w:val="00032E55"/>
    <w:rsid w:val="0003382C"/>
    <w:rsid w:val="00033CFB"/>
    <w:rsid w:val="000340AD"/>
    <w:rsid w:val="00034713"/>
    <w:rsid w:val="000353A1"/>
    <w:rsid w:val="00035B77"/>
    <w:rsid w:val="00036B5B"/>
    <w:rsid w:val="00036E8E"/>
    <w:rsid w:val="00036EE3"/>
    <w:rsid w:val="0003710B"/>
    <w:rsid w:val="0003753C"/>
    <w:rsid w:val="00040130"/>
    <w:rsid w:val="00040B68"/>
    <w:rsid w:val="000410B6"/>
    <w:rsid w:val="00041138"/>
    <w:rsid w:val="000415E8"/>
    <w:rsid w:val="000416E4"/>
    <w:rsid w:val="00042341"/>
    <w:rsid w:val="000437D4"/>
    <w:rsid w:val="000445BA"/>
    <w:rsid w:val="00045A6D"/>
    <w:rsid w:val="00045CA0"/>
    <w:rsid w:val="00045D64"/>
    <w:rsid w:val="00045EF4"/>
    <w:rsid w:val="00045EF7"/>
    <w:rsid w:val="000469AE"/>
    <w:rsid w:val="00047A38"/>
    <w:rsid w:val="0005078E"/>
    <w:rsid w:val="00051D44"/>
    <w:rsid w:val="0005214A"/>
    <w:rsid w:val="00052F66"/>
    <w:rsid w:val="00054493"/>
    <w:rsid w:val="000545BF"/>
    <w:rsid w:val="000547A4"/>
    <w:rsid w:val="000560E7"/>
    <w:rsid w:val="000562D6"/>
    <w:rsid w:val="000572D9"/>
    <w:rsid w:val="000610E0"/>
    <w:rsid w:val="0006123C"/>
    <w:rsid w:val="0006213B"/>
    <w:rsid w:val="0006221B"/>
    <w:rsid w:val="00062235"/>
    <w:rsid w:val="00062466"/>
    <w:rsid w:val="00063354"/>
    <w:rsid w:val="00063477"/>
    <w:rsid w:val="00064295"/>
    <w:rsid w:val="00064A9C"/>
    <w:rsid w:val="0006647C"/>
    <w:rsid w:val="0006671D"/>
    <w:rsid w:val="00066BF5"/>
    <w:rsid w:val="00067863"/>
    <w:rsid w:val="00067D09"/>
    <w:rsid w:val="000708CA"/>
    <w:rsid w:val="00070A23"/>
    <w:rsid w:val="00070C0B"/>
    <w:rsid w:val="00070EA1"/>
    <w:rsid w:val="00071AC8"/>
    <w:rsid w:val="0007297B"/>
    <w:rsid w:val="00072A09"/>
    <w:rsid w:val="000737C5"/>
    <w:rsid w:val="000752F8"/>
    <w:rsid w:val="000766D3"/>
    <w:rsid w:val="00076B80"/>
    <w:rsid w:val="00077635"/>
    <w:rsid w:val="00077F71"/>
    <w:rsid w:val="00082205"/>
    <w:rsid w:val="000826FF"/>
    <w:rsid w:val="00082C6F"/>
    <w:rsid w:val="000833E9"/>
    <w:rsid w:val="000851D9"/>
    <w:rsid w:val="000900A0"/>
    <w:rsid w:val="00090CB2"/>
    <w:rsid w:val="00091465"/>
    <w:rsid w:val="00092D0D"/>
    <w:rsid w:val="00093500"/>
    <w:rsid w:val="00094B2A"/>
    <w:rsid w:val="00094BE2"/>
    <w:rsid w:val="00094C27"/>
    <w:rsid w:val="00095DC0"/>
    <w:rsid w:val="00095E7C"/>
    <w:rsid w:val="000970A8"/>
    <w:rsid w:val="000A010B"/>
    <w:rsid w:val="000A09D9"/>
    <w:rsid w:val="000A0EA9"/>
    <w:rsid w:val="000A3ABE"/>
    <w:rsid w:val="000A4213"/>
    <w:rsid w:val="000A7A9A"/>
    <w:rsid w:val="000B1268"/>
    <w:rsid w:val="000B16EF"/>
    <w:rsid w:val="000B233D"/>
    <w:rsid w:val="000B281B"/>
    <w:rsid w:val="000B5020"/>
    <w:rsid w:val="000B5809"/>
    <w:rsid w:val="000B5A33"/>
    <w:rsid w:val="000B6129"/>
    <w:rsid w:val="000B691E"/>
    <w:rsid w:val="000B6F0B"/>
    <w:rsid w:val="000B74F4"/>
    <w:rsid w:val="000C0C35"/>
    <w:rsid w:val="000C2D20"/>
    <w:rsid w:val="000C366B"/>
    <w:rsid w:val="000C5770"/>
    <w:rsid w:val="000C57E0"/>
    <w:rsid w:val="000C59B2"/>
    <w:rsid w:val="000C673A"/>
    <w:rsid w:val="000C72B3"/>
    <w:rsid w:val="000C7EB2"/>
    <w:rsid w:val="000D0BFF"/>
    <w:rsid w:val="000D19B5"/>
    <w:rsid w:val="000D2180"/>
    <w:rsid w:val="000D2B98"/>
    <w:rsid w:val="000D43D8"/>
    <w:rsid w:val="000D44B7"/>
    <w:rsid w:val="000D4AB7"/>
    <w:rsid w:val="000D5A76"/>
    <w:rsid w:val="000D789B"/>
    <w:rsid w:val="000E02D7"/>
    <w:rsid w:val="000E2DBE"/>
    <w:rsid w:val="000E2EE3"/>
    <w:rsid w:val="000E3497"/>
    <w:rsid w:val="000E5370"/>
    <w:rsid w:val="000E6D8C"/>
    <w:rsid w:val="000F0067"/>
    <w:rsid w:val="000F2661"/>
    <w:rsid w:val="000F386B"/>
    <w:rsid w:val="000F3B71"/>
    <w:rsid w:val="000F41B4"/>
    <w:rsid w:val="000F4B01"/>
    <w:rsid w:val="000F6E7F"/>
    <w:rsid w:val="0010140A"/>
    <w:rsid w:val="001022C9"/>
    <w:rsid w:val="00102B15"/>
    <w:rsid w:val="00102DF0"/>
    <w:rsid w:val="0010591E"/>
    <w:rsid w:val="0010599D"/>
    <w:rsid w:val="00107C2D"/>
    <w:rsid w:val="00107F30"/>
    <w:rsid w:val="00110385"/>
    <w:rsid w:val="00110CD3"/>
    <w:rsid w:val="00111100"/>
    <w:rsid w:val="001122D9"/>
    <w:rsid w:val="00112B39"/>
    <w:rsid w:val="00113011"/>
    <w:rsid w:val="00113815"/>
    <w:rsid w:val="00113D5E"/>
    <w:rsid w:val="0011475E"/>
    <w:rsid w:val="001168A1"/>
    <w:rsid w:val="0012244D"/>
    <w:rsid w:val="00124724"/>
    <w:rsid w:val="00124AE9"/>
    <w:rsid w:val="0012625D"/>
    <w:rsid w:val="001265AE"/>
    <w:rsid w:val="00126B56"/>
    <w:rsid w:val="00126C67"/>
    <w:rsid w:val="00127479"/>
    <w:rsid w:val="00127F26"/>
    <w:rsid w:val="00127F82"/>
    <w:rsid w:val="00131AFB"/>
    <w:rsid w:val="00132EF6"/>
    <w:rsid w:val="00132FF8"/>
    <w:rsid w:val="0013303B"/>
    <w:rsid w:val="0013319C"/>
    <w:rsid w:val="001340AD"/>
    <w:rsid w:val="00134DF1"/>
    <w:rsid w:val="001355D7"/>
    <w:rsid w:val="001356CC"/>
    <w:rsid w:val="00140226"/>
    <w:rsid w:val="0014089A"/>
    <w:rsid w:val="0014348D"/>
    <w:rsid w:val="001437C0"/>
    <w:rsid w:val="001440FA"/>
    <w:rsid w:val="0014483D"/>
    <w:rsid w:val="00144A02"/>
    <w:rsid w:val="001501F5"/>
    <w:rsid w:val="00152769"/>
    <w:rsid w:val="00153448"/>
    <w:rsid w:val="00153D6A"/>
    <w:rsid w:val="00156030"/>
    <w:rsid w:val="00160045"/>
    <w:rsid w:val="001613E3"/>
    <w:rsid w:val="00162724"/>
    <w:rsid w:val="001630B6"/>
    <w:rsid w:val="00163236"/>
    <w:rsid w:val="001638D7"/>
    <w:rsid w:val="001654AD"/>
    <w:rsid w:val="00165529"/>
    <w:rsid w:val="00165949"/>
    <w:rsid w:val="00167576"/>
    <w:rsid w:val="001709CC"/>
    <w:rsid w:val="00171184"/>
    <w:rsid w:val="00171304"/>
    <w:rsid w:val="0017152F"/>
    <w:rsid w:val="001740F4"/>
    <w:rsid w:val="00175554"/>
    <w:rsid w:val="001755A3"/>
    <w:rsid w:val="00175D5C"/>
    <w:rsid w:val="00176955"/>
    <w:rsid w:val="00176D4E"/>
    <w:rsid w:val="00176DEC"/>
    <w:rsid w:val="00177274"/>
    <w:rsid w:val="00180E5A"/>
    <w:rsid w:val="00182FA7"/>
    <w:rsid w:val="0018302D"/>
    <w:rsid w:val="00184B2F"/>
    <w:rsid w:val="001860B6"/>
    <w:rsid w:val="00186A72"/>
    <w:rsid w:val="0018720B"/>
    <w:rsid w:val="00187240"/>
    <w:rsid w:val="00190665"/>
    <w:rsid w:val="00195EDD"/>
    <w:rsid w:val="001968F5"/>
    <w:rsid w:val="00197615"/>
    <w:rsid w:val="00197F94"/>
    <w:rsid w:val="001A040B"/>
    <w:rsid w:val="001A1438"/>
    <w:rsid w:val="001A2F3E"/>
    <w:rsid w:val="001A33CD"/>
    <w:rsid w:val="001A49B9"/>
    <w:rsid w:val="001A528E"/>
    <w:rsid w:val="001A556C"/>
    <w:rsid w:val="001A6D39"/>
    <w:rsid w:val="001B210F"/>
    <w:rsid w:val="001B2198"/>
    <w:rsid w:val="001B4FDE"/>
    <w:rsid w:val="001B5076"/>
    <w:rsid w:val="001B6012"/>
    <w:rsid w:val="001C04E7"/>
    <w:rsid w:val="001C30AE"/>
    <w:rsid w:val="001C4EAE"/>
    <w:rsid w:val="001C6299"/>
    <w:rsid w:val="001C743A"/>
    <w:rsid w:val="001C7A2A"/>
    <w:rsid w:val="001D015C"/>
    <w:rsid w:val="001D0777"/>
    <w:rsid w:val="001D2505"/>
    <w:rsid w:val="001D318E"/>
    <w:rsid w:val="001D351B"/>
    <w:rsid w:val="001D38BA"/>
    <w:rsid w:val="001D5A36"/>
    <w:rsid w:val="001D72C9"/>
    <w:rsid w:val="001D769B"/>
    <w:rsid w:val="001D78E3"/>
    <w:rsid w:val="001D7DE8"/>
    <w:rsid w:val="001E069C"/>
    <w:rsid w:val="001E17EE"/>
    <w:rsid w:val="001E1CB1"/>
    <w:rsid w:val="001E2FA3"/>
    <w:rsid w:val="001E63AC"/>
    <w:rsid w:val="001E7968"/>
    <w:rsid w:val="001E7E4C"/>
    <w:rsid w:val="001F16B0"/>
    <w:rsid w:val="001F17C7"/>
    <w:rsid w:val="001F24DC"/>
    <w:rsid w:val="001F282F"/>
    <w:rsid w:val="001F3841"/>
    <w:rsid w:val="001F460D"/>
    <w:rsid w:val="001F5F11"/>
    <w:rsid w:val="001F7493"/>
    <w:rsid w:val="001F77AB"/>
    <w:rsid w:val="002002D0"/>
    <w:rsid w:val="00200FE8"/>
    <w:rsid w:val="0020128A"/>
    <w:rsid w:val="00203B7C"/>
    <w:rsid w:val="00203E82"/>
    <w:rsid w:val="002052AA"/>
    <w:rsid w:val="00207564"/>
    <w:rsid w:val="002077A1"/>
    <w:rsid w:val="0021040D"/>
    <w:rsid w:val="00211898"/>
    <w:rsid w:val="00211BFE"/>
    <w:rsid w:val="00211DDD"/>
    <w:rsid w:val="00212732"/>
    <w:rsid w:val="00212CD1"/>
    <w:rsid w:val="00213352"/>
    <w:rsid w:val="0021478A"/>
    <w:rsid w:val="00214A9C"/>
    <w:rsid w:val="00217280"/>
    <w:rsid w:val="00217552"/>
    <w:rsid w:val="002176A8"/>
    <w:rsid w:val="002179BB"/>
    <w:rsid w:val="00217B69"/>
    <w:rsid w:val="00220F8F"/>
    <w:rsid w:val="002216AC"/>
    <w:rsid w:val="0022200F"/>
    <w:rsid w:val="002226D3"/>
    <w:rsid w:val="002231BE"/>
    <w:rsid w:val="00223920"/>
    <w:rsid w:val="00223950"/>
    <w:rsid w:val="00223F65"/>
    <w:rsid w:val="00224112"/>
    <w:rsid w:val="00226426"/>
    <w:rsid w:val="00226A14"/>
    <w:rsid w:val="0022727B"/>
    <w:rsid w:val="00227A3D"/>
    <w:rsid w:val="00234C2A"/>
    <w:rsid w:val="0023512F"/>
    <w:rsid w:val="00235277"/>
    <w:rsid w:val="0024001B"/>
    <w:rsid w:val="00240FF5"/>
    <w:rsid w:val="0024160F"/>
    <w:rsid w:val="0024247D"/>
    <w:rsid w:val="00243859"/>
    <w:rsid w:val="00243FCC"/>
    <w:rsid w:val="00244AEC"/>
    <w:rsid w:val="00244FED"/>
    <w:rsid w:val="002478DF"/>
    <w:rsid w:val="002479B1"/>
    <w:rsid w:val="00247B75"/>
    <w:rsid w:val="0025137B"/>
    <w:rsid w:val="00252193"/>
    <w:rsid w:val="002529F2"/>
    <w:rsid w:val="00252C61"/>
    <w:rsid w:val="00252CE1"/>
    <w:rsid w:val="00253549"/>
    <w:rsid w:val="00253FB5"/>
    <w:rsid w:val="00254659"/>
    <w:rsid w:val="00255794"/>
    <w:rsid w:val="00256353"/>
    <w:rsid w:val="00256D51"/>
    <w:rsid w:val="00257C0C"/>
    <w:rsid w:val="0026183A"/>
    <w:rsid w:val="00261DBF"/>
    <w:rsid w:val="00262A9A"/>
    <w:rsid w:val="00263759"/>
    <w:rsid w:val="002644C9"/>
    <w:rsid w:val="00264DF6"/>
    <w:rsid w:val="00265A39"/>
    <w:rsid w:val="00265DDA"/>
    <w:rsid w:val="002679A3"/>
    <w:rsid w:val="0027011A"/>
    <w:rsid w:val="00270850"/>
    <w:rsid w:val="00270C32"/>
    <w:rsid w:val="00270C59"/>
    <w:rsid w:val="00270F8F"/>
    <w:rsid w:val="00271E2F"/>
    <w:rsid w:val="00273180"/>
    <w:rsid w:val="002735B4"/>
    <w:rsid w:val="002736E2"/>
    <w:rsid w:val="00273CA3"/>
    <w:rsid w:val="002740D2"/>
    <w:rsid w:val="00274233"/>
    <w:rsid w:val="00274CDC"/>
    <w:rsid w:val="0027523B"/>
    <w:rsid w:val="0027571E"/>
    <w:rsid w:val="00276EFA"/>
    <w:rsid w:val="00277459"/>
    <w:rsid w:val="002803A9"/>
    <w:rsid w:val="00280B51"/>
    <w:rsid w:val="0028139C"/>
    <w:rsid w:val="0028222F"/>
    <w:rsid w:val="00282983"/>
    <w:rsid w:val="00283605"/>
    <w:rsid w:val="00283CEA"/>
    <w:rsid w:val="00285171"/>
    <w:rsid w:val="00285C05"/>
    <w:rsid w:val="00286173"/>
    <w:rsid w:val="00286C6B"/>
    <w:rsid w:val="00287397"/>
    <w:rsid w:val="00290300"/>
    <w:rsid w:val="00291476"/>
    <w:rsid w:val="002915B8"/>
    <w:rsid w:val="00293155"/>
    <w:rsid w:val="002939C2"/>
    <w:rsid w:val="00293D45"/>
    <w:rsid w:val="00294FBB"/>
    <w:rsid w:val="0029606D"/>
    <w:rsid w:val="002A11B4"/>
    <w:rsid w:val="002A184C"/>
    <w:rsid w:val="002A1B45"/>
    <w:rsid w:val="002A29D3"/>
    <w:rsid w:val="002A3AA8"/>
    <w:rsid w:val="002A5AF1"/>
    <w:rsid w:val="002A62EA"/>
    <w:rsid w:val="002A659F"/>
    <w:rsid w:val="002A78B9"/>
    <w:rsid w:val="002B04F3"/>
    <w:rsid w:val="002B1E4C"/>
    <w:rsid w:val="002B1FA7"/>
    <w:rsid w:val="002B2605"/>
    <w:rsid w:val="002B297D"/>
    <w:rsid w:val="002B2F2E"/>
    <w:rsid w:val="002B43E9"/>
    <w:rsid w:val="002B4A92"/>
    <w:rsid w:val="002B4C05"/>
    <w:rsid w:val="002B5015"/>
    <w:rsid w:val="002B6471"/>
    <w:rsid w:val="002B6477"/>
    <w:rsid w:val="002C11BE"/>
    <w:rsid w:val="002C12BC"/>
    <w:rsid w:val="002C1BC2"/>
    <w:rsid w:val="002C216D"/>
    <w:rsid w:val="002C2526"/>
    <w:rsid w:val="002C264E"/>
    <w:rsid w:val="002C3850"/>
    <w:rsid w:val="002C486A"/>
    <w:rsid w:val="002C54E7"/>
    <w:rsid w:val="002C58FD"/>
    <w:rsid w:val="002C6E86"/>
    <w:rsid w:val="002C7095"/>
    <w:rsid w:val="002C739A"/>
    <w:rsid w:val="002C7623"/>
    <w:rsid w:val="002C77AB"/>
    <w:rsid w:val="002D006F"/>
    <w:rsid w:val="002D0309"/>
    <w:rsid w:val="002D069B"/>
    <w:rsid w:val="002D3CF8"/>
    <w:rsid w:val="002D4999"/>
    <w:rsid w:val="002D4D17"/>
    <w:rsid w:val="002D527D"/>
    <w:rsid w:val="002D5312"/>
    <w:rsid w:val="002D619F"/>
    <w:rsid w:val="002D7DDA"/>
    <w:rsid w:val="002E1341"/>
    <w:rsid w:val="002E143F"/>
    <w:rsid w:val="002E1A46"/>
    <w:rsid w:val="002E2A7D"/>
    <w:rsid w:val="002E3225"/>
    <w:rsid w:val="002E34BB"/>
    <w:rsid w:val="002E4B27"/>
    <w:rsid w:val="002E4DBE"/>
    <w:rsid w:val="002E5428"/>
    <w:rsid w:val="002E5B48"/>
    <w:rsid w:val="002E65A2"/>
    <w:rsid w:val="002E6BA7"/>
    <w:rsid w:val="002E6C7A"/>
    <w:rsid w:val="002E6E15"/>
    <w:rsid w:val="002E711C"/>
    <w:rsid w:val="002F069B"/>
    <w:rsid w:val="002F0A97"/>
    <w:rsid w:val="002F1199"/>
    <w:rsid w:val="002F259B"/>
    <w:rsid w:val="002F2BC3"/>
    <w:rsid w:val="002F49BE"/>
    <w:rsid w:val="002F5855"/>
    <w:rsid w:val="002F5B1C"/>
    <w:rsid w:val="002F6F9A"/>
    <w:rsid w:val="002F7004"/>
    <w:rsid w:val="002F78A9"/>
    <w:rsid w:val="00303748"/>
    <w:rsid w:val="0030394D"/>
    <w:rsid w:val="00303EAD"/>
    <w:rsid w:val="00304C37"/>
    <w:rsid w:val="003050F5"/>
    <w:rsid w:val="00306778"/>
    <w:rsid w:val="003067D7"/>
    <w:rsid w:val="00306D29"/>
    <w:rsid w:val="00307267"/>
    <w:rsid w:val="00307802"/>
    <w:rsid w:val="0031136A"/>
    <w:rsid w:val="003116BF"/>
    <w:rsid w:val="00311F8C"/>
    <w:rsid w:val="003130B8"/>
    <w:rsid w:val="003148F9"/>
    <w:rsid w:val="0031591F"/>
    <w:rsid w:val="0031623F"/>
    <w:rsid w:val="003165F5"/>
    <w:rsid w:val="00316E12"/>
    <w:rsid w:val="00317936"/>
    <w:rsid w:val="003179F9"/>
    <w:rsid w:val="003204EA"/>
    <w:rsid w:val="00320E0D"/>
    <w:rsid w:val="003219C0"/>
    <w:rsid w:val="00321AD6"/>
    <w:rsid w:val="00322738"/>
    <w:rsid w:val="003239E8"/>
    <w:rsid w:val="003256D3"/>
    <w:rsid w:val="00327B5D"/>
    <w:rsid w:val="00327D58"/>
    <w:rsid w:val="00330B70"/>
    <w:rsid w:val="003310A0"/>
    <w:rsid w:val="00332C10"/>
    <w:rsid w:val="00334486"/>
    <w:rsid w:val="0033499B"/>
    <w:rsid w:val="00335342"/>
    <w:rsid w:val="00335434"/>
    <w:rsid w:val="00336AF7"/>
    <w:rsid w:val="00336DD5"/>
    <w:rsid w:val="00336F62"/>
    <w:rsid w:val="0034139D"/>
    <w:rsid w:val="00343F5E"/>
    <w:rsid w:val="00344072"/>
    <w:rsid w:val="00346EB6"/>
    <w:rsid w:val="00347159"/>
    <w:rsid w:val="00347F91"/>
    <w:rsid w:val="00350471"/>
    <w:rsid w:val="00351403"/>
    <w:rsid w:val="00351F2C"/>
    <w:rsid w:val="003531D9"/>
    <w:rsid w:val="00353F50"/>
    <w:rsid w:val="0035733C"/>
    <w:rsid w:val="00357F31"/>
    <w:rsid w:val="00357FEB"/>
    <w:rsid w:val="003604B8"/>
    <w:rsid w:val="00360997"/>
    <w:rsid w:val="0036256C"/>
    <w:rsid w:val="0036298D"/>
    <w:rsid w:val="00362D1A"/>
    <w:rsid w:val="00364DFE"/>
    <w:rsid w:val="003651F9"/>
    <w:rsid w:val="003662E5"/>
    <w:rsid w:val="003709E6"/>
    <w:rsid w:val="00372208"/>
    <w:rsid w:val="003722C7"/>
    <w:rsid w:val="00372AF0"/>
    <w:rsid w:val="00373CDD"/>
    <w:rsid w:val="00373F33"/>
    <w:rsid w:val="003758D7"/>
    <w:rsid w:val="00375FCE"/>
    <w:rsid w:val="0037673F"/>
    <w:rsid w:val="003775E9"/>
    <w:rsid w:val="0038026D"/>
    <w:rsid w:val="00381752"/>
    <w:rsid w:val="00381F69"/>
    <w:rsid w:val="00382098"/>
    <w:rsid w:val="00382827"/>
    <w:rsid w:val="003843EC"/>
    <w:rsid w:val="00385095"/>
    <w:rsid w:val="00385F9E"/>
    <w:rsid w:val="00386344"/>
    <w:rsid w:val="00386BBB"/>
    <w:rsid w:val="00387518"/>
    <w:rsid w:val="003901F5"/>
    <w:rsid w:val="003924F2"/>
    <w:rsid w:val="003937B0"/>
    <w:rsid w:val="00394034"/>
    <w:rsid w:val="00394870"/>
    <w:rsid w:val="00395139"/>
    <w:rsid w:val="00395514"/>
    <w:rsid w:val="00395B12"/>
    <w:rsid w:val="00397527"/>
    <w:rsid w:val="003A052F"/>
    <w:rsid w:val="003A13D3"/>
    <w:rsid w:val="003A1EDC"/>
    <w:rsid w:val="003A3ED2"/>
    <w:rsid w:val="003A43B1"/>
    <w:rsid w:val="003A4CFB"/>
    <w:rsid w:val="003A55D9"/>
    <w:rsid w:val="003A62D5"/>
    <w:rsid w:val="003A666F"/>
    <w:rsid w:val="003A6C3F"/>
    <w:rsid w:val="003A7097"/>
    <w:rsid w:val="003A79A9"/>
    <w:rsid w:val="003B03EE"/>
    <w:rsid w:val="003B08FF"/>
    <w:rsid w:val="003B16A6"/>
    <w:rsid w:val="003B4187"/>
    <w:rsid w:val="003B4EFC"/>
    <w:rsid w:val="003B56AB"/>
    <w:rsid w:val="003B592D"/>
    <w:rsid w:val="003B6118"/>
    <w:rsid w:val="003B6465"/>
    <w:rsid w:val="003B70A5"/>
    <w:rsid w:val="003B7D92"/>
    <w:rsid w:val="003C00E4"/>
    <w:rsid w:val="003C17BC"/>
    <w:rsid w:val="003C17F1"/>
    <w:rsid w:val="003C1AE5"/>
    <w:rsid w:val="003C27FD"/>
    <w:rsid w:val="003C304D"/>
    <w:rsid w:val="003C348F"/>
    <w:rsid w:val="003C47A7"/>
    <w:rsid w:val="003C5FD7"/>
    <w:rsid w:val="003D0688"/>
    <w:rsid w:val="003D2393"/>
    <w:rsid w:val="003D2BFE"/>
    <w:rsid w:val="003D429F"/>
    <w:rsid w:val="003D798D"/>
    <w:rsid w:val="003E0286"/>
    <w:rsid w:val="003E0B5E"/>
    <w:rsid w:val="003E19EA"/>
    <w:rsid w:val="003E2099"/>
    <w:rsid w:val="003E270B"/>
    <w:rsid w:val="003E4246"/>
    <w:rsid w:val="003E4DDA"/>
    <w:rsid w:val="003E61D5"/>
    <w:rsid w:val="003E6E1F"/>
    <w:rsid w:val="003F0CAD"/>
    <w:rsid w:val="003F13DE"/>
    <w:rsid w:val="003F20D9"/>
    <w:rsid w:val="003F4D87"/>
    <w:rsid w:val="003F4D9D"/>
    <w:rsid w:val="003F5705"/>
    <w:rsid w:val="003F5C69"/>
    <w:rsid w:val="003F67A0"/>
    <w:rsid w:val="003F74D6"/>
    <w:rsid w:val="00401272"/>
    <w:rsid w:val="00401748"/>
    <w:rsid w:val="00401E61"/>
    <w:rsid w:val="0040258F"/>
    <w:rsid w:val="00402640"/>
    <w:rsid w:val="00404158"/>
    <w:rsid w:val="004049CE"/>
    <w:rsid w:val="0040647B"/>
    <w:rsid w:val="004073D4"/>
    <w:rsid w:val="0041089F"/>
    <w:rsid w:val="00410B79"/>
    <w:rsid w:val="00410F53"/>
    <w:rsid w:val="00411179"/>
    <w:rsid w:val="004120DA"/>
    <w:rsid w:val="004127F9"/>
    <w:rsid w:val="00414F58"/>
    <w:rsid w:val="004161C0"/>
    <w:rsid w:val="004162FF"/>
    <w:rsid w:val="00417116"/>
    <w:rsid w:val="00417BCE"/>
    <w:rsid w:val="00417C97"/>
    <w:rsid w:val="00421E94"/>
    <w:rsid w:val="004229AD"/>
    <w:rsid w:val="00423759"/>
    <w:rsid w:val="00425258"/>
    <w:rsid w:val="00426747"/>
    <w:rsid w:val="00426B06"/>
    <w:rsid w:val="0042732B"/>
    <w:rsid w:val="004275B0"/>
    <w:rsid w:val="00430D78"/>
    <w:rsid w:val="00431044"/>
    <w:rsid w:val="004320F1"/>
    <w:rsid w:val="00433A0A"/>
    <w:rsid w:val="00433DAC"/>
    <w:rsid w:val="0043422D"/>
    <w:rsid w:val="004350A0"/>
    <w:rsid w:val="0043511B"/>
    <w:rsid w:val="0043592F"/>
    <w:rsid w:val="0043688D"/>
    <w:rsid w:val="0044177A"/>
    <w:rsid w:val="00442150"/>
    <w:rsid w:val="00442647"/>
    <w:rsid w:val="0044386E"/>
    <w:rsid w:val="00443E04"/>
    <w:rsid w:val="004440D0"/>
    <w:rsid w:val="00445789"/>
    <w:rsid w:val="004457C6"/>
    <w:rsid w:val="004465F2"/>
    <w:rsid w:val="00446977"/>
    <w:rsid w:val="00447541"/>
    <w:rsid w:val="00450BF0"/>
    <w:rsid w:val="004516B3"/>
    <w:rsid w:val="00451F36"/>
    <w:rsid w:val="004521FD"/>
    <w:rsid w:val="0045615C"/>
    <w:rsid w:val="004570C3"/>
    <w:rsid w:val="00457925"/>
    <w:rsid w:val="00460535"/>
    <w:rsid w:val="0046172B"/>
    <w:rsid w:val="004626B3"/>
    <w:rsid w:val="004640F6"/>
    <w:rsid w:val="004652DA"/>
    <w:rsid w:val="00465A48"/>
    <w:rsid w:val="00465F4A"/>
    <w:rsid w:val="004669A0"/>
    <w:rsid w:val="00470937"/>
    <w:rsid w:val="0047231D"/>
    <w:rsid w:val="00472FC3"/>
    <w:rsid w:val="00473B88"/>
    <w:rsid w:val="00475507"/>
    <w:rsid w:val="0047591F"/>
    <w:rsid w:val="00475D58"/>
    <w:rsid w:val="00475F9E"/>
    <w:rsid w:val="004765FA"/>
    <w:rsid w:val="00476EC2"/>
    <w:rsid w:val="00480A2F"/>
    <w:rsid w:val="00480DEC"/>
    <w:rsid w:val="00481B60"/>
    <w:rsid w:val="00482565"/>
    <w:rsid w:val="00483246"/>
    <w:rsid w:val="00483694"/>
    <w:rsid w:val="00483AF2"/>
    <w:rsid w:val="00485B20"/>
    <w:rsid w:val="00487108"/>
    <w:rsid w:val="004877F5"/>
    <w:rsid w:val="00490240"/>
    <w:rsid w:val="00491D50"/>
    <w:rsid w:val="00491E3F"/>
    <w:rsid w:val="00492A7A"/>
    <w:rsid w:val="004934D5"/>
    <w:rsid w:val="0049386A"/>
    <w:rsid w:val="0049561A"/>
    <w:rsid w:val="00497CD0"/>
    <w:rsid w:val="004A08A3"/>
    <w:rsid w:val="004A0F21"/>
    <w:rsid w:val="004A187A"/>
    <w:rsid w:val="004A23D4"/>
    <w:rsid w:val="004A359D"/>
    <w:rsid w:val="004A3D4F"/>
    <w:rsid w:val="004A4C1B"/>
    <w:rsid w:val="004A4E5A"/>
    <w:rsid w:val="004A5473"/>
    <w:rsid w:val="004A5E5F"/>
    <w:rsid w:val="004A68A3"/>
    <w:rsid w:val="004A7277"/>
    <w:rsid w:val="004A7D45"/>
    <w:rsid w:val="004A7FF8"/>
    <w:rsid w:val="004B0AAD"/>
    <w:rsid w:val="004B34B7"/>
    <w:rsid w:val="004B4264"/>
    <w:rsid w:val="004B669B"/>
    <w:rsid w:val="004B680F"/>
    <w:rsid w:val="004B6A39"/>
    <w:rsid w:val="004C12CB"/>
    <w:rsid w:val="004C1D18"/>
    <w:rsid w:val="004C230A"/>
    <w:rsid w:val="004C234E"/>
    <w:rsid w:val="004C2600"/>
    <w:rsid w:val="004C3347"/>
    <w:rsid w:val="004C6776"/>
    <w:rsid w:val="004C68F9"/>
    <w:rsid w:val="004C6AF7"/>
    <w:rsid w:val="004C6BCE"/>
    <w:rsid w:val="004C71CA"/>
    <w:rsid w:val="004D1071"/>
    <w:rsid w:val="004D239E"/>
    <w:rsid w:val="004D3340"/>
    <w:rsid w:val="004D53AD"/>
    <w:rsid w:val="004D59D4"/>
    <w:rsid w:val="004D5C71"/>
    <w:rsid w:val="004D5F10"/>
    <w:rsid w:val="004E184E"/>
    <w:rsid w:val="004E2E96"/>
    <w:rsid w:val="004E2EBF"/>
    <w:rsid w:val="004E3425"/>
    <w:rsid w:val="004E3EA2"/>
    <w:rsid w:val="004E42C4"/>
    <w:rsid w:val="004E4D09"/>
    <w:rsid w:val="004E5A95"/>
    <w:rsid w:val="004E67BE"/>
    <w:rsid w:val="004E7272"/>
    <w:rsid w:val="004E7773"/>
    <w:rsid w:val="004E7C20"/>
    <w:rsid w:val="004F01C1"/>
    <w:rsid w:val="004F0BE8"/>
    <w:rsid w:val="004F1364"/>
    <w:rsid w:val="004F3740"/>
    <w:rsid w:val="004F3E64"/>
    <w:rsid w:val="004F5DBE"/>
    <w:rsid w:val="004F6090"/>
    <w:rsid w:val="004F626E"/>
    <w:rsid w:val="004F7091"/>
    <w:rsid w:val="004F74CF"/>
    <w:rsid w:val="004F7FE2"/>
    <w:rsid w:val="0050056F"/>
    <w:rsid w:val="00501857"/>
    <w:rsid w:val="0050215C"/>
    <w:rsid w:val="00503812"/>
    <w:rsid w:val="00503A9D"/>
    <w:rsid w:val="00504552"/>
    <w:rsid w:val="00505545"/>
    <w:rsid w:val="00505700"/>
    <w:rsid w:val="00505A59"/>
    <w:rsid w:val="00505AAA"/>
    <w:rsid w:val="0050601A"/>
    <w:rsid w:val="005112B2"/>
    <w:rsid w:val="00511A6C"/>
    <w:rsid w:val="00511AAB"/>
    <w:rsid w:val="00513004"/>
    <w:rsid w:val="00515EB7"/>
    <w:rsid w:val="00515F54"/>
    <w:rsid w:val="00516103"/>
    <w:rsid w:val="00520A95"/>
    <w:rsid w:val="0052140A"/>
    <w:rsid w:val="005221B8"/>
    <w:rsid w:val="00522EDE"/>
    <w:rsid w:val="00523761"/>
    <w:rsid w:val="00523DC0"/>
    <w:rsid w:val="00524A78"/>
    <w:rsid w:val="0052593E"/>
    <w:rsid w:val="00525D1B"/>
    <w:rsid w:val="00525EA5"/>
    <w:rsid w:val="005301FD"/>
    <w:rsid w:val="005313BE"/>
    <w:rsid w:val="005322C3"/>
    <w:rsid w:val="005323B1"/>
    <w:rsid w:val="00532A66"/>
    <w:rsid w:val="00533EF3"/>
    <w:rsid w:val="00534ABE"/>
    <w:rsid w:val="00534E1B"/>
    <w:rsid w:val="0053741E"/>
    <w:rsid w:val="00540AE3"/>
    <w:rsid w:val="00541275"/>
    <w:rsid w:val="005418DA"/>
    <w:rsid w:val="00541919"/>
    <w:rsid w:val="00541F56"/>
    <w:rsid w:val="00542147"/>
    <w:rsid w:val="00542302"/>
    <w:rsid w:val="005429E6"/>
    <w:rsid w:val="00542C5C"/>
    <w:rsid w:val="005440EC"/>
    <w:rsid w:val="005442B0"/>
    <w:rsid w:val="00552DE2"/>
    <w:rsid w:val="00553365"/>
    <w:rsid w:val="0055371E"/>
    <w:rsid w:val="00553A17"/>
    <w:rsid w:val="00554F8B"/>
    <w:rsid w:val="00555688"/>
    <w:rsid w:val="005557EB"/>
    <w:rsid w:val="00560BAC"/>
    <w:rsid w:val="00561727"/>
    <w:rsid w:val="00561FA9"/>
    <w:rsid w:val="00564514"/>
    <w:rsid w:val="005667A0"/>
    <w:rsid w:val="00567C68"/>
    <w:rsid w:val="00571E50"/>
    <w:rsid w:val="00574509"/>
    <w:rsid w:val="00576A33"/>
    <w:rsid w:val="00576B9B"/>
    <w:rsid w:val="00577077"/>
    <w:rsid w:val="00577666"/>
    <w:rsid w:val="00580733"/>
    <w:rsid w:val="005808FB"/>
    <w:rsid w:val="005817A8"/>
    <w:rsid w:val="00581D63"/>
    <w:rsid w:val="0058264A"/>
    <w:rsid w:val="00582FBE"/>
    <w:rsid w:val="0058352C"/>
    <w:rsid w:val="00583A37"/>
    <w:rsid w:val="00583E3D"/>
    <w:rsid w:val="0058443A"/>
    <w:rsid w:val="005854DC"/>
    <w:rsid w:val="00585A70"/>
    <w:rsid w:val="00585A9F"/>
    <w:rsid w:val="00586CD9"/>
    <w:rsid w:val="00587806"/>
    <w:rsid w:val="00590D85"/>
    <w:rsid w:val="005936BC"/>
    <w:rsid w:val="00593CE5"/>
    <w:rsid w:val="005947FE"/>
    <w:rsid w:val="00594EF2"/>
    <w:rsid w:val="005951FB"/>
    <w:rsid w:val="00595295"/>
    <w:rsid w:val="0059668E"/>
    <w:rsid w:val="00596ADC"/>
    <w:rsid w:val="0059733E"/>
    <w:rsid w:val="005976B4"/>
    <w:rsid w:val="005A18BB"/>
    <w:rsid w:val="005A229C"/>
    <w:rsid w:val="005A24C8"/>
    <w:rsid w:val="005A277F"/>
    <w:rsid w:val="005A2AED"/>
    <w:rsid w:val="005A320C"/>
    <w:rsid w:val="005A3DDF"/>
    <w:rsid w:val="005A4165"/>
    <w:rsid w:val="005A48B6"/>
    <w:rsid w:val="005A4E82"/>
    <w:rsid w:val="005A4FCE"/>
    <w:rsid w:val="005A7B86"/>
    <w:rsid w:val="005B1639"/>
    <w:rsid w:val="005B1FE3"/>
    <w:rsid w:val="005B22C2"/>
    <w:rsid w:val="005B27C7"/>
    <w:rsid w:val="005B4D80"/>
    <w:rsid w:val="005B72C5"/>
    <w:rsid w:val="005B75FD"/>
    <w:rsid w:val="005B77BF"/>
    <w:rsid w:val="005C0E68"/>
    <w:rsid w:val="005C1326"/>
    <w:rsid w:val="005C13BE"/>
    <w:rsid w:val="005C1F08"/>
    <w:rsid w:val="005C2016"/>
    <w:rsid w:val="005C380E"/>
    <w:rsid w:val="005C5BE3"/>
    <w:rsid w:val="005C6356"/>
    <w:rsid w:val="005C66F1"/>
    <w:rsid w:val="005C7107"/>
    <w:rsid w:val="005C7D8C"/>
    <w:rsid w:val="005D12B6"/>
    <w:rsid w:val="005D1304"/>
    <w:rsid w:val="005D21C6"/>
    <w:rsid w:val="005D3B2A"/>
    <w:rsid w:val="005D4CE2"/>
    <w:rsid w:val="005D4E3E"/>
    <w:rsid w:val="005D5599"/>
    <w:rsid w:val="005D7803"/>
    <w:rsid w:val="005D7973"/>
    <w:rsid w:val="005E13FC"/>
    <w:rsid w:val="005E146F"/>
    <w:rsid w:val="005E197A"/>
    <w:rsid w:val="005E3A3A"/>
    <w:rsid w:val="005E3A97"/>
    <w:rsid w:val="005E47EB"/>
    <w:rsid w:val="005E6B44"/>
    <w:rsid w:val="005E7AB6"/>
    <w:rsid w:val="005E7C44"/>
    <w:rsid w:val="005F1D6A"/>
    <w:rsid w:val="005F1DB5"/>
    <w:rsid w:val="005F2CA4"/>
    <w:rsid w:val="005F3130"/>
    <w:rsid w:val="005F4AB0"/>
    <w:rsid w:val="005F5D62"/>
    <w:rsid w:val="005F6541"/>
    <w:rsid w:val="005F698C"/>
    <w:rsid w:val="005F745A"/>
    <w:rsid w:val="005F7C0D"/>
    <w:rsid w:val="0060089A"/>
    <w:rsid w:val="00600AB0"/>
    <w:rsid w:val="006017EA"/>
    <w:rsid w:val="00602249"/>
    <w:rsid w:val="00602C86"/>
    <w:rsid w:val="00602CE9"/>
    <w:rsid w:val="006033C5"/>
    <w:rsid w:val="00604A1C"/>
    <w:rsid w:val="00604C76"/>
    <w:rsid w:val="00604CCD"/>
    <w:rsid w:val="00604DA5"/>
    <w:rsid w:val="00606108"/>
    <w:rsid w:val="006071C6"/>
    <w:rsid w:val="00610A5C"/>
    <w:rsid w:val="00613172"/>
    <w:rsid w:val="00613577"/>
    <w:rsid w:val="00614937"/>
    <w:rsid w:val="00614B23"/>
    <w:rsid w:val="0061560D"/>
    <w:rsid w:val="00616065"/>
    <w:rsid w:val="00621F59"/>
    <w:rsid w:val="006233C2"/>
    <w:rsid w:val="006249E6"/>
    <w:rsid w:val="00626C80"/>
    <w:rsid w:val="006275E3"/>
    <w:rsid w:val="00630013"/>
    <w:rsid w:val="006314F0"/>
    <w:rsid w:val="006319EC"/>
    <w:rsid w:val="00632C6D"/>
    <w:rsid w:val="006344A2"/>
    <w:rsid w:val="00634F3E"/>
    <w:rsid w:val="00635AAF"/>
    <w:rsid w:val="00636B68"/>
    <w:rsid w:val="00637613"/>
    <w:rsid w:val="00637B5A"/>
    <w:rsid w:val="00641E53"/>
    <w:rsid w:val="00641F5A"/>
    <w:rsid w:val="006424EA"/>
    <w:rsid w:val="00643E2F"/>
    <w:rsid w:val="00652185"/>
    <w:rsid w:val="00653BE4"/>
    <w:rsid w:val="00655E94"/>
    <w:rsid w:val="0065698B"/>
    <w:rsid w:val="00656D28"/>
    <w:rsid w:val="00656DB8"/>
    <w:rsid w:val="00657870"/>
    <w:rsid w:val="0065794C"/>
    <w:rsid w:val="006606A4"/>
    <w:rsid w:val="006611EC"/>
    <w:rsid w:val="00661445"/>
    <w:rsid w:val="006628F5"/>
    <w:rsid w:val="00662AE3"/>
    <w:rsid w:val="00663A35"/>
    <w:rsid w:val="00664234"/>
    <w:rsid w:val="00667F24"/>
    <w:rsid w:val="0067042C"/>
    <w:rsid w:val="00672149"/>
    <w:rsid w:val="00672750"/>
    <w:rsid w:val="00672DCC"/>
    <w:rsid w:val="00673227"/>
    <w:rsid w:val="0067421F"/>
    <w:rsid w:val="00675A5E"/>
    <w:rsid w:val="00675AC2"/>
    <w:rsid w:val="00675FEE"/>
    <w:rsid w:val="00677830"/>
    <w:rsid w:val="00680667"/>
    <w:rsid w:val="00682796"/>
    <w:rsid w:val="006827FA"/>
    <w:rsid w:val="00682AC7"/>
    <w:rsid w:val="00683838"/>
    <w:rsid w:val="00683C3D"/>
    <w:rsid w:val="00684BDB"/>
    <w:rsid w:val="00685666"/>
    <w:rsid w:val="00687FC7"/>
    <w:rsid w:val="0069047B"/>
    <w:rsid w:val="006919EC"/>
    <w:rsid w:val="006921CA"/>
    <w:rsid w:val="006924B9"/>
    <w:rsid w:val="006938D3"/>
    <w:rsid w:val="00693E86"/>
    <w:rsid w:val="0069410B"/>
    <w:rsid w:val="006971C0"/>
    <w:rsid w:val="006A0054"/>
    <w:rsid w:val="006A04B6"/>
    <w:rsid w:val="006A0D6D"/>
    <w:rsid w:val="006A28BC"/>
    <w:rsid w:val="006A3DD6"/>
    <w:rsid w:val="006A3F8C"/>
    <w:rsid w:val="006A3F9B"/>
    <w:rsid w:val="006A51E9"/>
    <w:rsid w:val="006A5E46"/>
    <w:rsid w:val="006A6E0C"/>
    <w:rsid w:val="006A7652"/>
    <w:rsid w:val="006B0DF5"/>
    <w:rsid w:val="006B1811"/>
    <w:rsid w:val="006B1E26"/>
    <w:rsid w:val="006B28CE"/>
    <w:rsid w:val="006B2F2C"/>
    <w:rsid w:val="006B448F"/>
    <w:rsid w:val="006B4748"/>
    <w:rsid w:val="006B5D8B"/>
    <w:rsid w:val="006B6274"/>
    <w:rsid w:val="006B6F4D"/>
    <w:rsid w:val="006B7197"/>
    <w:rsid w:val="006B7FD4"/>
    <w:rsid w:val="006C02B8"/>
    <w:rsid w:val="006C034C"/>
    <w:rsid w:val="006C12E7"/>
    <w:rsid w:val="006C2D55"/>
    <w:rsid w:val="006C366B"/>
    <w:rsid w:val="006C36BE"/>
    <w:rsid w:val="006C45A2"/>
    <w:rsid w:val="006C4900"/>
    <w:rsid w:val="006C4A3D"/>
    <w:rsid w:val="006C6498"/>
    <w:rsid w:val="006C67E1"/>
    <w:rsid w:val="006C713C"/>
    <w:rsid w:val="006D08FC"/>
    <w:rsid w:val="006D0ED8"/>
    <w:rsid w:val="006D1176"/>
    <w:rsid w:val="006D1DA5"/>
    <w:rsid w:val="006D20A1"/>
    <w:rsid w:val="006D2EC6"/>
    <w:rsid w:val="006D4565"/>
    <w:rsid w:val="006D46C8"/>
    <w:rsid w:val="006D4D06"/>
    <w:rsid w:val="006D572A"/>
    <w:rsid w:val="006D60E6"/>
    <w:rsid w:val="006D662A"/>
    <w:rsid w:val="006D7C01"/>
    <w:rsid w:val="006D7E76"/>
    <w:rsid w:val="006E1246"/>
    <w:rsid w:val="006E1547"/>
    <w:rsid w:val="006E22E3"/>
    <w:rsid w:val="006E2559"/>
    <w:rsid w:val="006E25EE"/>
    <w:rsid w:val="006E2648"/>
    <w:rsid w:val="006E3889"/>
    <w:rsid w:val="006E3FE5"/>
    <w:rsid w:val="006E44E1"/>
    <w:rsid w:val="006E5503"/>
    <w:rsid w:val="006E584A"/>
    <w:rsid w:val="006E6645"/>
    <w:rsid w:val="006E66C8"/>
    <w:rsid w:val="006E7F62"/>
    <w:rsid w:val="006F0681"/>
    <w:rsid w:val="006F0E3F"/>
    <w:rsid w:val="006F25CC"/>
    <w:rsid w:val="006F34F0"/>
    <w:rsid w:val="006F4DD5"/>
    <w:rsid w:val="006F541F"/>
    <w:rsid w:val="006F65C8"/>
    <w:rsid w:val="006F7E54"/>
    <w:rsid w:val="00700AFA"/>
    <w:rsid w:val="00700C70"/>
    <w:rsid w:val="00701126"/>
    <w:rsid w:val="007018E0"/>
    <w:rsid w:val="00702927"/>
    <w:rsid w:val="00702DAC"/>
    <w:rsid w:val="0070319A"/>
    <w:rsid w:val="00704931"/>
    <w:rsid w:val="00704FD6"/>
    <w:rsid w:val="007065A4"/>
    <w:rsid w:val="0070686A"/>
    <w:rsid w:val="007074C0"/>
    <w:rsid w:val="00707EAA"/>
    <w:rsid w:val="00710C02"/>
    <w:rsid w:val="007111DC"/>
    <w:rsid w:val="007114A6"/>
    <w:rsid w:val="00711DF2"/>
    <w:rsid w:val="0071339E"/>
    <w:rsid w:val="00714160"/>
    <w:rsid w:val="007143B0"/>
    <w:rsid w:val="00714648"/>
    <w:rsid w:val="0071521A"/>
    <w:rsid w:val="00715BD8"/>
    <w:rsid w:val="00716DC0"/>
    <w:rsid w:val="00720F05"/>
    <w:rsid w:val="007214B0"/>
    <w:rsid w:val="00721E5D"/>
    <w:rsid w:val="00722836"/>
    <w:rsid w:val="00723FC6"/>
    <w:rsid w:val="007258C1"/>
    <w:rsid w:val="007260E5"/>
    <w:rsid w:val="0072659B"/>
    <w:rsid w:val="007266D5"/>
    <w:rsid w:val="0072704F"/>
    <w:rsid w:val="007273E1"/>
    <w:rsid w:val="00727974"/>
    <w:rsid w:val="00727A95"/>
    <w:rsid w:val="007309EB"/>
    <w:rsid w:val="00730BE0"/>
    <w:rsid w:val="00730FA9"/>
    <w:rsid w:val="007311B1"/>
    <w:rsid w:val="007317D9"/>
    <w:rsid w:val="00731CB8"/>
    <w:rsid w:val="0073213B"/>
    <w:rsid w:val="00732703"/>
    <w:rsid w:val="007339EA"/>
    <w:rsid w:val="00734400"/>
    <w:rsid w:val="00734401"/>
    <w:rsid w:val="007344D9"/>
    <w:rsid w:val="00740D32"/>
    <w:rsid w:val="00744319"/>
    <w:rsid w:val="0074706D"/>
    <w:rsid w:val="00750A56"/>
    <w:rsid w:val="0075196D"/>
    <w:rsid w:val="007523EA"/>
    <w:rsid w:val="007536A4"/>
    <w:rsid w:val="00753883"/>
    <w:rsid w:val="00755343"/>
    <w:rsid w:val="0075584D"/>
    <w:rsid w:val="00756244"/>
    <w:rsid w:val="0076000D"/>
    <w:rsid w:val="007604F1"/>
    <w:rsid w:val="00760627"/>
    <w:rsid w:val="00760E60"/>
    <w:rsid w:val="0076257F"/>
    <w:rsid w:val="00762A23"/>
    <w:rsid w:val="0076324F"/>
    <w:rsid w:val="007633CA"/>
    <w:rsid w:val="00766754"/>
    <w:rsid w:val="00767456"/>
    <w:rsid w:val="0077047C"/>
    <w:rsid w:val="007707E3"/>
    <w:rsid w:val="00770901"/>
    <w:rsid w:val="00770D9E"/>
    <w:rsid w:val="00770EB8"/>
    <w:rsid w:val="00770FC4"/>
    <w:rsid w:val="00771062"/>
    <w:rsid w:val="00771FDE"/>
    <w:rsid w:val="007727DF"/>
    <w:rsid w:val="00773188"/>
    <w:rsid w:val="0077678A"/>
    <w:rsid w:val="00776C51"/>
    <w:rsid w:val="00777826"/>
    <w:rsid w:val="00780528"/>
    <w:rsid w:val="00781572"/>
    <w:rsid w:val="007819FF"/>
    <w:rsid w:val="00781A14"/>
    <w:rsid w:val="00783E2F"/>
    <w:rsid w:val="00783FCB"/>
    <w:rsid w:val="00784380"/>
    <w:rsid w:val="00784505"/>
    <w:rsid w:val="0078550B"/>
    <w:rsid w:val="00785AB6"/>
    <w:rsid w:val="00785E1D"/>
    <w:rsid w:val="007867C7"/>
    <w:rsid w:val="00787077"/>
    <w:rsid w:val="0079004E"/>
    <w:rsid w:val="0079038C"/>
    <w:rsid w:val="007909A5"/>
    <w:rsid w:val="00791297"/>
    <w:rsid w:val="007920F8"/>
    <w:rsid w:val="00792B82"/>
    <w:rsid w:val="00794162"/>
    <w:rsid w:val="007941F6"/>
    <w:rsid w:val="00795346"/>
    <w:rsid w:val="007A02B1"/>
    <w:rsid w:val="007A157C"/>
    <w:rsid w:val="007A657D"/>
    <w:rsid w:val="007B108D"/>
    <w:rsid w:val="007B1346"/>
    <w:rsid w:val="007B1F43"/>
    <w:rsid w:val="007B312D"/>
    <w:rsid w:val="007B4004"/>
    <w:rsid w:val="007B46C2"/>
    <w:rsid w:val="007B5135"/>
    <w:rsid w:val="007B52A4"/>
    <w:rsid w:val="007B72C7"/>
    <w:rsid w:val="007B7659"/>
    <w:rsid w:val="007C454D"/>
    <w:rsid w:val="007C6597"/>
    <w:rsid w:val="007C721F"/>
    <w:rsid w:val="007D013E"/>
    <w:rsid w:val="007D090A"/>
    <w:rsid w:val="007D210E"/>
    <w:rsid w:val="007D2132"/>
    <w:rsid w:val="007D228C"/>
    <w:rsid w:val="007D3EE5"/>
    <w:rsid w:val="007D3FB0"/>
    <w:rsid w:val="007D4BE8"/>
    <w:rsid w:val="007D5332"/>
    <w:rsid w:val="007D57A9"/>
    <w:rsid w:val="007D5F2A"/>
    <w:rsid w:val="007D61A1"/>
    <w:rsid w:val="007D6F1E"/>
    <w:rsid w:val="007E00D1"/>
    <w:rsid w:val="007E17B8"/>
    <w:rsid w:val="007E2F3B"/>
    <w:rsid w:val="007E3096"/>
    <w:rsid w:val="007E375E"/>
    <w:rsid w:val="007E3FBC"/>
    <w:rsid w:val="007E4C60"/>
    <w:rsid w:val="007F1BF8"/>
    <w:rsid w:val="007F37EF"/>
    <w:rsid w:val="007F493B"/>
    <w:rsid w:val="007F4964"/>
    <w:rsid w:val="007F5A07"/>
    <w:rsid w:val="007F7487"/>
    <w:rsid w:val="007F7B75"/>
    <w:rsid w:val="007F7BAD"/>
    <w:rsid w:val="008013E1"/>
    <w:rsid w:val="008031CE"/>
    <w:rsid w:val="00803493"/>
    <w:rsid w:val="00804183"/>
    <w:rsid w:val="0080499A"/>
    <w:rsid w:val="00804DBD"/>
    <w:rsid w:val="0080541C"/>
    <w:rsid w:val="00805CE1"/>
    <w:rsid w:val="00811A26"/>
    <w:rsid w:val="00812289"/>
    <w:rsid w:val="00813F57"/>
    <w:rsid w:val="008168D0"/>
    <w:rsid w:val="00817915"/>
    <w:rsid w:val="00820714"/>
    <w:rsid w:val="0082163F"/>
    <w:rsid w:val="0082192B"/>
    <w:rsid w:val="008232F8"/>
    <w:rsid w:val="00823355"/>
    <w:rsid w:val="008239D4"/>
    <w:rsid w:val="00824CFE"/>
    <w:rsid w:val="008259CF"/>
    <w:rsid w:val="00825EC8"/>
    <w:rsid w:val="00826100"/>
    <w:rsid w:val="00831388"/>
    <w:rsid w:val="008316F1"/>
    <w:rsid w:val="0083198E"/>
    <w:rsid w:val="00832CB9"/>
    <w:rsid w:val="008330DC"/>
    <w:rsid w:val="00834239"/>
    <w:rsid w:val="00835223"/>
    <w:rsid w:val="008352D7"/>
    <w:rsid w:val="00836730"/>
    <w:rsid w:val="008378E9"/>
    <w:rsid w:val="00840796"/>
    <w:rsid w:val="00840BE6"/>
    <w:rsid w:val="00840E57"/>
    <w:rsid w:val="008419B2"/>
    <w:rsid w:val="008424FB"/>
    <w:rsid w:val="00842586"/>
    <w:rsid w:val="00844BF1"/>
    <w:rsid w:val="00844C0B"/>
    <w:rsid w:val="00846BA0"/>
    <w:rsid w:val="00846E5E"/>
    <w:rsid w:val="00846FC3"/>
    <w:rsid w:val="00847966"/>
    <w:rsid w:val="008502C8"/>
    <w:rsid w:val="00850F21"/>
    <w:rsid w:val="00851BF6"/>
    <w:rsid w:val="00854EC9"/>
    <w:rsid w:val="00855F11"/>
    <w:rsid w:val="008564B7"/>
    <w:rsid w:val="00856E39"/>
    <w:rsid w:val="008575A1"/>
    <w:rsid w:val="00857AF5"/>
    <w:rsid w:val="00857EC7"/>
    <w:rsid w:val="008606E5"/>
    <w:rsid w:val="00860AE6"/>
    <w:rsid w:val="008612A8"/>
    <w:rsid w:val="00861C94"/>
    <w:rsid w:val="00864330"/>
    <w:rsid w:val="00865CAA"/>
    <w:rsid w:val="00866944"/>
    <w:rsid w:val="0086734A"/>
    <w:rsid w:val="00867A5E"/>
    <w:rsid w:val="00867ADB"/>
    <w:rsid w:val="00867DC9"/>
    <w:rsid w:val="00871075"/>
    <w:rsid w:val="008717E6"/>
    <w:rsid w:val="00871EB3"/>
    <w:rsid w:val="0087226F"/>
    <w:rsid w:val="00873698"/>
    <w:rsid w:val="00873972"/>
    <w:rsid w:val="00873ECD"/>
    <w:rsid w:val="00875052"/>
    <w:rsid w:val="008753CB"/>
    <w:rsid w:val="00875FBE"/>
    <w:rsid w:val="008763C3"/>
    <w:rsid w:val="00877DD3"/>
    <w:rsid w:val="00877DEC"/>
    <w:rsid w:val="00880E11"/>
    <w:rsid w:val="008810D9"/>
    <w:rsid w:val="0088249B"/>
    <w:rsid w:val="00882F39"/>
    <w:rsid w:val="00883E4D"/>
    <w:rsid w:val="00885B19"/>
    <w:rsid w:val="00885C9E"/>
    <w:rsid w:val="00886AC3"/>
    <w:rsid w:val="00886AE4"/>
    <w:rsid w:val="00891F89"/>
    <w:rsid w:val="00892140"/>
    <w:rsid w:val="0089391E"/>
    <w:rsid w:val="0089395D"/>
    <w:rsid w:val="008948A5"/>
    <w:rsid w:val="008961BC"/>
    <w:rsid w:val="0089672F"/>
    <w:rsid w:val="008975EB"/>
    <w:rsid w:val="00897964"/>
    <w:rsid w:val="00897FB6"/>
    <w:rsid w:val="008A0A08"/>
    <w:rsid w:val="008A11E2"/>
    <w:rsid w:val="008A180B"/>
    <w:rsid w:val="008A1E61"/>
    <w:rsid w:val="008A2A98"/>
    <w:rsid w:val="008A322F"/>
    <w:rsid w:val="008A3411"/>
    <w:rsid w:val="008A3486"/>
    <w:rsid w:val="008A408F"/>
    <w:rsid w:val="008A4977"/>
    <w:rsid w:val="008A536F"/>
    <w:rsid w:val="008A53E7"/>
    <w:rsid w:val="008A5643"/>
    <w:rsid w:val="008A56F3"/>
    <w:rsid w:val="008A6D56"/>
    <w:rsid w:val="008B0080"/>
    <w:rsid w:val="008B14D6"/>
    <w:rsid w:val="008B2104"/>
    <w:rsid w:val="008B2794"/>
    <w:rsid w:val="008B2E54"/>
    <w:rsid w:val="008B2F49"/>
    <w:rsid w:val="008B36B2"/>
    <w:rsid w:val="008B39FA"/>
    <w:rsid w:val="008B4770"/>
    <w:rsid w:val="008B51EB"/>
    <w:rsid w:val="008B547D"/>
    <w:rsid w:val="008C0411"/>
    <w:rsid w:val="008C067B"/>
    <w:rsid w:val="008C24B9"/>
    <w:rsid w:val="008C26EE"/>
    <w:rsid w:val="008C2D26"/>
    <w:rsid w:val="008C2E2E"/>
    <w:rsid w:val="008C44B8"/>
    <w:rsid w:val="008C676F"/>
    <w:rsid w:val="008C6A57"/>
    <w:rsid w:val="008C7541"/>
    <w:rsid w:val="008C7725"/>
    <w:rsid w:val="008D1F29"/>
    <w:rsid w:val="008D226D"/>
    <w:rsid w:val="008D2965"/>
    <w:rsid w:val="008D4FD9"/>
    <w:rsid w:val="008D5FA1"/>
    <w:rsid w:val="008D7D34"/>
    <w:rsid w:val="008E0A4C"/>
    <w:rsid w:val="008E1469"/>
    <w:rsid w:val="008E1E04"/>
    <w:rsid w:val="008E544E"/>
    <w:rsid w:val="008E6EEC"/>
    <w:rsid w:val="008E74D2"/>
    <w:rsid w:val="008F0A3C"/>
    <w:rsid w:val="008F107D"/>
    <w:rsid w:val="008F10C0"/>
    <w:rsid w:val="008F1F7A"/>
    <w:rsid w:val="008F24C7"/>
    <w:rsid w:val="008F2599"/>
    <w:rsid w:val="008F286E"/>
    <w:rsid w:val="008F2FF7"/>
    <w:rsid w:val="008F3EDB"/>
    <w:rsid w:val="008F409E"/>
    <w:rsid w:val="008F4769"/>
    <w:rsid w:val="008F5B38"/>
    <w:rsid w:val="008F5E27"/>
    <w:rsid w:val="008F6AE7"/>
    <w:rsid w:val="008F7BEF"/>
    <w:rsid w:val="00900896"/>
    <w:rsid w:val="009009A4"/>
    <w:rsid w:val="00900D8B"/>
    <w:rsid w:val="00900E5A"/>
    <w:rsid w:val="009019A0"/>
    <w:rsid w:val="0090248B"/>
    <w:rsid w:val="00904F38"/>
    <w:rsid w:val="0090521F"/>
    <w:rsid w:val="00905A9E"/>
    <w:rsid w:val="00905DB0"/>
    <w:rsid w:val="00907838"/>
    <w:rsid w:val="00912486"/>
    <w:rsid w:val="00912D21"/>
    <w:rsid w:val="00913B5D"/>
    <w:rsid w:val="0091437F"/>
    <w:rsid w:val="009148BB"/>
    <w:rsid w:val="0091530F"/>
    <w:rsid w:val="00915CC2"/>
    <w:rsid w:val="009168FC"/>
    <w:rsid w:val="00916E7A"/>
    <w:rsid w:val="00916EA1"/>
    <w:rsid w:val="00920360"/>
    <w:rsid w:val="00920EEC"/>
    <w:rsid w:val="00921A48"/>
    <w:rsid w:val="009238D1"/>
    <w:rsid w:val="00923D2A"/>
    <w:rsid w:val="00924D75"/>
    <w:rsid w:val="00924E14"/>
    <w:rsid w:val="009262AA"/>
    <w:rsid w:val="00926CEC"/>
    <w:rsid w:val="0092708F"/>
    <w:rsid w:val="00927FDB"/>
    <w:rsid w:val="009332EF"/>
    <w:rsid w:val="00933853"/>
    <w:rsid w:val="009366AD"/>
    <w:rsid w:val="009402B9"/>
    <w:rsid w:val="00940E68"/>
    <w:rsid w:val="00941923"/>
    <w:rsid w:val="00942F5D"/>
    <w:rsid w:val="00942FFA"/>
    <w:rsid w:val="0094307F"/>
    <w:rsid w:val="00943362"/>
    <w:rsid w:val="0094344F"/>
    <w:rsid w:val="00944A5E"/>
    <w:rsid w:val="009456C1"/>
    <w:rsid w:val="00945B27"/>
    <w:rsid w:val="0094796A"/>
    <w:rsid w:val="00947A5E"/>
    <w:rsid w:val="009518CE"/>
    <w:rsid w:val="009526B1"/>
    <w:rsid w:val="009528D5"/>
    <w:rsid w:val="0095505F"/>
    <w:rsid w:val="0095510B"/>
    <w:rsid w:val="00955DF4"/>
    <w:rsid w:val="0095635C"/>
    <w:rsid w:val="009567E9"/>
    <w:rsid w:val="00956883"/>
    <w:rsid w:val="00956C0B"/>
    <w:rsid w:val="0095705F"/>
    <w:rsid w:val="00957FC7"/>
    <w:rsid w:val="009629F1"/>
    <w:rsid w:val="00962D10"/>
    <w:rsid w:val="00964023"/>
    <w:rsid w:val="0096428F"/>
    <w:rsid w:val="00965E16"/>
    <w:rsid w:val="0096672D"/>
    <w:rsid w:val="00966D80"/>
    <w:rsid w:val="00966F27"/>
    <w:rsid w:val="009674D9"/>
    <w:rsid w:val="00973293"/>
    <w:rsid w:val="009733A3"/>
    <w:rsid w:val="009748BF"/>
    <w:rsid w:val="009776B4"/>
    <w:rsid w:val="00977AA6"/>
    <w:rsid w:val="0098112F"/>
    <w:rsid w:val="00982A45"/>
    <w:rsid w:val="00982BC7"/>
    <w:rsid w:val="00983ACB"/>
    <w:rsid w:val="00984469"/>
    <w:rsid w:val="00984C96"/>
    <w:rsid w:val="00984D17"/>
    <w:rsid w:val="00985956"/>
    <w:rsid w:val="00986352"/>
    <w:rsid w:val="00986396"/>
    <w:rsid w:val="00987049"/>
    <w:rsid w:val="0098769E"/>
    <w:rsid w:val="00990796"/>
    <w:rsid w:val="00990C26"/>
    <w:rsid w:val="0099102D"/>
    <w:rsid w:val="009920A4"/>
    <w:rsid w:val="0099275B"/>
    <w:rsid w:val="00992CB3"/>
    <w:rsid w:val="009931D7"/>
    <w:rsid w:val="00993D24"/>
    <w:rsid w:val="0099469F"/>
    <w:rsid w:val="00995DD5"/>
    <w:rsid w:val="009A08F9"/>
    <w:rsid w:val="009A245E"/>
    <w:rsid w:val="009A26E4"/>
    <w:rsid w:val="009A28AC"/>
    <w:rsid w:val="009A317F"/>
    <w:rsid w:val="009A329E"/>
    <w:rsid w:val="009A4524"/>
    <w:rsid w:val="009A4A0D"/>
    <w:rsid w:val="009A4DE1"/>
    <w:rsid w:val="009A55E7"/>
    <w:rsid w:val="009B05D3"/>
    <w:rsid w:val="009B0C41"/>
    <w:rsid w:val="009B1F62"/>
    <w:rsid w:val="009B2100"/>
    <w:rsid w:val="009B2394"/>
    <w:rsid w:val="009B2722"/>
    <w:rsid w:val="009B2BBD"/>
    <w:rsid w:val="009B528B"/>
    <w:rsid w:val="009B55B4"/>
    <w:rsid w:val="009B5A44"/>
    <w:rsid w:val="009B778E"/>
    <w:rsid w:val="009C16D3"/>
    <w:rsid w:val="009C2CDA"/>
    <w:rsid w:val="009C3B38"/>
    <w:rsid w:val="009C426C"/>
    <w:rsid w:val="009C45FB"/>
    <w:rsid w:val="009C4A8D"/>
    <w:rsid w:val="009C6DE6"/>
    <w:rsid w:val="009C77FF"/>
    <w:rsid w:val="009D074F"/>
    <w:rsid w:val="009D10FB"/>
    <w:rsid w:val="009D36D5"/>
    <w:rsid w:val="009D639A"/>
    <w:rsid w:val="009D6ED5"/>
    <w:rsid w:val="009D73E0"/>
    <w:rsid w:val="009E09FE"/>
    <w:rsid w:val="009E1DD0"/>
    <w:rsid w:val="009E2DDF"/>
    <w:rsid w:val="009E4721"/>
    <w:rsid w:val="009E4CAC"/>
    <w:rsid w:val="009E53FF"/>
    <w:rsid w:val="009E58C7"/>
    <w:rsid w:val="009E7495"/>
    <w:rsid w:val="009E79FF"/>
    <w:rsid w:val="009F02B2"/>
    <w:rsid w:val="009F253B"/>
    <w:rsid w:val="009F30A6"/>
    <w:rsid w:val="009F3574"/>
    <w:rsid w:val="009F3A8C"/>
    <w:rsid w:val="009F3F3B"/>
    <w:rsid w:val="009F455E"/>
    <w:rsid w:val="009F7FF9"/>
    <w:rsid w:val="00A0015A"/>
    <w:rsid w:val="00A00C66"/>
    <w:rsid w:val="00A018DC"/>
    <w:rsid w:val="00A01B86"/>
    <w:rsid w:val="00A03667"/>
    <w:rsid w:val="00A03C05"/>
    <w:rsid w:val="00A04342"/>
    <w:rsid w:val="00A04A43"/>
    <w:rsid w:val="00A05C25"/>
    <w:rsid w:val="00A05CC0"/>
    <w:rsid w:val="00A06D74"/>
    <w:rsid w:val="00A077F6"/>
    <w:rsid w:val="00A103B2"/>
    <w:rsid w:val="00A10D73"/>
    <w:rsid w:val="00A14A17"/>
    <w:rsid w:val="00A157A3"/>
    <w:rsid w:val="00A20240"/>
    <w:rsid w:val="00A20E45"/>
    <w:rsid w:val="00A2386B"/>
    <w:rsid w:val="00A23923"/>
    <w:rsid w:val="00A2570D"/>
    <w:rsid w:val="00A266A9"/>
    <w:rsid w:val="00A27A59"/>
    <w:rsid w:val="00A27F6B"/>
    <w:rsid w:val="00A30068"/>
    <w:rsid w:val="00A30092"/>
    <w:rsid w:val="00A306C2"/>
    <w:rsid w:val="00A312B2"/>
    <w:rsid w:val="00A31E81"/>
    <w:rsid w:val="00A326C4"/>
    <w:rsid w:val="00A32DC3"/>
    <w:rsid w:val="00A33844"/>
    <w:rsid w:val="00A33EEE"/>
    <w:rsid w:val="00A3438F"/>
    <w:rsid w:val="00A35DC0"/>
    <w:rsid w:val="00A40108"/>
    <w:rsid w:val="00A40B6F"/>
    <w:rsid w:val="00A40D0C"/>
    <w:rsid w:val="00A411D5"/>
    <w:rsid w:val="00A42F10"/>
    <w:rsid w:val="00A446D7"/>
    <w:rsid w:val="00A47C0D"/>
    <w:rsid w:val="00A51D90"/>
    <w:rsid w:val="00A52FB0"/>
    <w:rsid w:val="00A5338A"/>
    <w:rsid w:val="00A54486"/>
    <w:rsid w:val="00A546EC"/>
    <w:rsid w:val="00A549D9"/>
    <w:rsid w:val="00A54B6B"/>
    <w:rsid w:val="00A554AA"/>
    <w:rsid w:val="00A566F4"/>
    <w:rsid w:val="00A5785E"/>
    <w:rsid w:val="00A57F38"/>
    <w:rsid w:val="00A60585"/>
    <w:rsid w:val="00A618BB"/>
    <w:rsid w:val="00A62464"/>
    <w:rsid w:val="00A6335D"/>
    <w:rsid w:val="00A633FD"/>
    <w:rsid w:val="00A63C67"/>
    <w:rsid w:val="00A63E47"/>
    <w:rsid w:val="00A64588"/>
    <w:rsid w:val="00A6472A"/>
    <w:rsid w:val="00A65358"/>
    <w:rsid w:val="00A653E9"/>
    <w:rsid w:val="00A65EFF"/>
    <w:rsid w:val="00A668F0"/>
    <w:rsid w:val="00A66B96"/>
    <w:rsid w:val="00A675D9"/>
    <w:rsid w:val="00A70683"/>
    <w:rsid w:val="00A70DDC"/>
    <w:rsid w:val="00A7125E"/>
    <w:rsid w:val="00A7178D"/>
    <w:rsid w:val="00A726BF"/>
    <w:rsid w:val="00A731BA"/>
    <w:rsid w:val="00A731EA"/>
    <w:rsid w:val="00A73EC2"/>
    <w:rsid w:val="00A75DE2"/>
    <w:rsid w:val="00A75E4A"/>
    <w:rsid w:val="00A7696E"/>
    <w:rsid w:val="00A769E8"/>
    <w:rsid w:val="00A76B59"/>
    <w:rsid w:val="00A77F89"/>
    <w:rsid w:val="00A802B2"/>
    <w:rsid w:val="00A81655"/>
    <w:rsid w:val="00A81E86"/>
    <w:rsid w:val="00A83042"/>
    <w:rsid w:val="00A83B65"/>
    <w:rsid w:val="00A85F84"/>
    <w:rsid w:val="00A861FE"/>
    <w:rsid w:val="00A86B17"/>
    <w:rsid w:val="00A87239"/>
    <w:rsid w:val="00A8729E"/>
    <w:rsid w:val="00A9168D"/>
    <w:rsid w:val="00A916D0"/>
    <w:rsid w:val="00A9177D"/>
    <w:rsid w:val="00A92A11"/>
    <w:rsid w:val="00A93254"/>
    <w:rsid w:val="00A9377A"/>
    <w:rsid w:val="00A939DB"/>
    <w:rsid w:val="00A95B95"/>
    <w:rsid w:val="00A95C95"/>
    <w:rsid w:val="00A963A8"/>
    <w:rsid w:val="00A96AF5"/>
    <w:rsid w:val="00A96B6F"/>
    <w:rsid w:val="00A9705A"/>
    <w:rsid w:val="00AA02EF"/>
    <w:rsid w:val="00AA05D3"/>
    <w:rsid w:val="00AA2962"/>
    <w:rsid w:val="00AA2C21"/>
    <w:rsid w:val="00AA366E"/>
    <w:rsid w:val="00AA3F42"/>
    <w:rsid w:val="00AA463E"/>
    <w:rsid w:val="00AA4D1A"/>
    <w:rsid w:val="00AA5E75"/>
    <w:rsid w:val="00AA6BDD"/>
    <w:rsid w:val="00AA7333"/>
    <w:rsid w:val="00AA7659"/>
    <w:rsid w:val="00AB0757"/>
    <w:rsid w:val="00AB0957"/>
    <w:rsid w:val="00AB2454"/>
    <w:rsid w:val="00AB5547"/>
    <w:rsid w:val="00AB56B3"/>
    <w:rsid w:val="00AB74C8"/>
    <w:rsid w:val="00AC0B19"/>
    <w:rsid w:val="00AC0E42"/>
    <w:rsid w:val="00AC3A51"/>
    <w:rsid w:val="00AC666B"/>
    <w:rsid w:val="00AD0579"/>
    <w:rsid w:val="00AD07DF"/>
    <w:rsid w:val="00AD18E0"/>
    <w:rsid w:val="00AD1BA8"/>
    <w:rsid w:val="00AD3DE0"/>
    <w:rsid w:val="00AD51F9"/>
    <w:rsid w:val="00AD6090"/>
    <w:rsid w:val="00AD6E87"/>
    <w:rsid w:val="00AD7931"/>
    <w:rsid w:val="00AE0261"/>
    <w:rsid w:val="00AE2209"/>
    <w:rsid w:val="00AE22CB"/>
    <w:rsid w:val="00AE2BFE"/>
    <w:rsid w:val="00AE42D1"/>
    <w:rsid w:val="00AE577E"/>
    <w:rsid w:val="00AE7362"/>
    <w:rsid w:val="00AF0568"/>
    <w:rsid w:val="00AF2271"/>
    <w:rsid w:val="00AF248D"/>
    <w:rsid w:val="00AF388A"/>
    <w:rsid w:val="00AF38FA"/>
    <w:rsid w:val="00AF3D8C"/>
    <w:rsid w:val="00AF5B9C"/>
    <w:rsid w:val="00AF7C5F"/>
    <w:rsid w:val="00AF7D1D"/>
    <w:rsid w:val="00B00036"/>
    <w:rsid w:val="00B02FDE"/>
    <w:rsid w:val="00B03E25"/>
    <w:rsid w:val="00B04F32"/>
    <w:rsid w:val="00B059B2"/>
    <w:rsid w:val="00B06598"/>
    <w:rsid w:val="00B10E13"/>
    <w:rsid w:val="00B11708"/>
    <w:rsid w:val="00B1179A"/>
    <w:rsid w:val="00B12EB5"/>
    <w:rsid w:val="00B1310F"/>
    <w:rsid w:val="00B134C2"/>
    <w:rsid w:val="00B13F0D"/>
    <w:rsid w:val="00B1561C"/>
    <w:rsid w:val="00B15DC1"/>
    <w:rsid w:val="00B16306"/>
    <w:rsid w:val="00B1653B"/>
    <w:rsid w:val="00B22108"/>
    <w:rsid w:val="00B2311A"/>
    <w:rsid w:val="00B24082"/>
    <w:rsid w:val="00B25149"/>
    <w:rsid w:val="00B25825"/>
    <w:rsid w:val="00B25F24"/>
    <w:rsid w:val="00B25F37"/>
    <w:rsid w:val="00B2744A"/>
    <w:rsid w:val="00B302A8"/>
    <w:rsid w:val="00B321A1"/>
    <w:rsid w:val="00B328E5"/>
    <w:rsid w:val="00B3349C"/>
    <w:rsid w:val="00B33C67"/>
    <w:rsid w:val="00B347DA"/>
    <w:rsid w:val="00B349C8"/>
    <w:rsid w:val="00B34FA2"/>
    <w:rsid w:val="00B37360"/>
    <w:rsid w:val="00B401F7"/>
    <w:rsid w:val="00B428D6"/>
    <w:rsid w:val="00B4299C"/>
    <w:rsid w:val="00B429F1"/>
    <w:rsid w:val="00B442F2"/>
    <w:rsid w:val="00B44441"/>
    <w:rsid w:val="00B46234"/>
    <w:rsid w:val="00B465FB"/>
    <w:rsid w:val="00B46A2F"/>
    <w:rsid w:val="00B4730D"/>
    <w:rsid w:val="00B4760F"/>
    <w:rsid w:val="00B47730"/>
    <w:rsid w:val="00B50525"/>
    <w:rsid w:val="00B50A13"/>
    <w:rsid w:val="00B50A89"/>
    <w:rsid w:val="00B50CDF"/>
    <w:rsid w:val="00B51537"/>
    <w:rsid w:val="00B51693"/>
    <w:rsid w:val="00B51E61"/>
    <w:rsid w:val="00B52129"/>
    <w:rsid w:val="00B522A9"/>
    <w:rsid w:val="00B53CDA"/>
    <w:rsid w:val="00B5411A"/>
    <w:rsid w:val="00B544CC"/>
    <w:rsid w:val="00B55D00"/>
    <w:rsid w:val="00B5615E"/>
    <w:rsid w:val="00B61B73"/>
    <w:rsid w:val="00B6335B"/>
    <w:rsid w:val="00B63578"/>
    <w:rsid w:val="00B657D5"/>
    <w:rsid w:val="00B67ABD"/>
    <w:rsid w:val="00B72429"/>
    <w:rsid w:val="00B73F2B"/>
    <w:rsid w:val="00B74376"/>
    <w:rsid w:val="00B75BDB"/>
    <w:rsid w:val="00B8048C"/>
    <w:rsid w:val="00B8050B"/>
    <w:rsid w:val="00B81931"/>
    <w:rsid w:val="00B82F29"/>
    <w:rsid w:val="00B833F8"/>
    <w:rsid w:val="00B8748E"/>
    <w:rsid w:val="00B9078E"/>
    <w:rsid w:val="00B90DE1"/>
    <w:rsid w:val="00B91103"/>
    <w:rsid w:val="00B92054"/>
    <w:rsid w:val="00B92708"/>
    <w:rsid w:val="00B929B0"/>
    <w:rsid w:val="00B92FCB"/>
    <w:rsid w:val="00B93510"/>
    <w:rsid w:val="00B9381F"/>
    <w:rsid w:val="00B93F3A"/>
    <w:rsid w:val="00B94081"/>
    <w:rsid w:val="00B96C06"/>
    <w:rsid w:val="00B974EF"/>
    <w:rsid w:val="00B97F2C"/>
    <w:rsid w:val="00BA19C9"/>
    <w:rsid w:val="00BA1D4B"/>
    <w:rsid w:val="00BA3388"/>
    <w:rsid w:val="00BA48B2"/>
    <w:rsid w:val="00BA6ACE"/>
    <w:rsid w:val="00BA7DDE"/>
    <w:rsid w:val="00BB1F85"/>
    <w:rsid w:val="00BB5958"/>
    <w:rsid w:val="00BC022A"/>
    <w:rsid w:val="00BC16D8"/>
    <w:rsid w:val="00BC2A6E"/>
    <w:rsid w:val="00BC37E2"/>
    <w:rsid w:val="00BC6930"/>
    <w:rsid w:val="00BD0C7C"/>
    <w:rsid w:val="00BD161E"/>
    <w:rsid w:val="00BD1721"/>
    <w:rsid w:val="00BD2A81"/>
    <w:rsid w:val="00BD2C30"/>
    <w:rsid w:val="00BD4B9F"/>
    <w:rsid w:val="00BD6B8F"/>
    <w:rsid w:val="00BD72E1"/>
    <w:rsid w:val="00BD743A"/>
    <w:rsid w:val="00BE0754"/>
    <w:rsid w:val="00BE2915"/>
    <w:rsid w:val="00BE2BC1"/>
    <w:rsid w:val="00BE5083"/>
    <w:rsid w:val="00BE6BD2"/>
    <w:rsid w:val="00BE6FBB"/>
    <w:rsid w:val="00BF1CB8"/>
    <w:rsid w:val="00BF357A"/>
    <w:rsid w:val="00BF4387"/>
    <w:rsid w:val="00BF62DD"/>
    <w:rsid w:val="00BF67B4"/>
    <w:rsid w:val="00BF6BF2"/>
    <w:rsid w:val="00C004FA"/>
    <w:rsid w:val="00C00B02"/>
    <w:rsid w:val="00C01486"/>
    <w:rsid w:val="00C02110"/>
    <w:rsid w:val="00C03095"/>
    <w:rsid w:val="00C07D50"/>
    <w:rsid w:val="00C116C5"/>
    <w:rsid w:val="00C11CEA"/>
    <w:rsid w:val="00C14EE1"/>
    <w:rsid w:val="00C150A3"/>
    <w:rsid w:val="00C15C84"/>
    <w:rsid w:val="00C16B21"/>
    <w:rsid w:val="00C16C4D"/>
    <w:rsid w:val="00C175E5"/>
    <w:rsid w:val="00C17B3A"/>
    <w:rsid w:val="00C20357"/>
    <w:rsid w:val="00C20AB0"/>
    <w:rsid w:val="00C25244"/>
    <w:rsid w:val="00C260F1"/>
    <w:rsid w:val="00C26C3B"/>
    <w:rsid w:val="00C26CB6"/>
    <w:rsid w:val="00C2798B"/>
    <w:rsid w:val="00C33238"/>
    <w:rsid w:val="00C33D3C"/>
    <w:rsid w:val="00C34DDB"/>
    <w:rsid w:val="00C356DE"/>
    <w:rsid w:val="00C35CFC"/>
    <w:rsid w:val="00C3691F"/>
    <w:rsid w:val="00C41810"/>
    <w:rsid w:val="00C41D81"/>
    <w:rsid w:val="00C41F17"/>
    <w:rsid w:val="00C429EC"/>
    <w:rsid w:val="00C4313C"/>
    <w:rsid w:val="00C4340A"/>
    <w:rsid w:val="00C43CDE"/>
    <w:rsid w:val="00C43F42"/>
    <w:rsid w:val="00C44817"/>
    <w:rsid w:val="00C451CC"/>
    <w:rsid w:val="00C4553F"/>
    <w:rsid w:val="00C4605E"/>
    <w:rsid w:val="00C46653"/>
    <w:rsid w:val="00C473FB"/>
    <w:rsid w:val="00C477F3"/>
    <w:rsid w:val="00C50D54"/>
    <w:rsid w:val="00C50FC8"/>
    <w:rsid w:val="00C51D09"/>
    <w:rsid w:val="00C51D7F"/>
    <w:rsid w:val="00C52EEF"/>
    <w:rsid w:val="00C53C56"/>
    <w:rsid w:val="00C55B48"/>
    <w:rsid w:val="00C569AF"/>
    <w:rsid w:val="00C56C8E"/>
    <w:rsid w:val="00C60199"/>
    <w:rsid w:val="00C60561"/>
    <w:rsid w:val="00C6088D"/>
    <w:rsid w:val="00C61090"/>
    <w:rsid w:val="00C61F76"/>
    <w:rsid w:val="00C62C51"/>
    <w:rsid w:val="00C62F33"/>
    <w:rsid w:val="00C630CE"/>
    <w:rsid w:val="00C63F56"/>
    <w:rsid w:val="00C6491C"/>
    <w:rsid w:val="00C65382"/>
    <w:rsid w:val="00C65571"/>
    <w:rsid w:val="00C6594F"/>
    <w:rsid w:val="00C67402"/>
    <w:rsid w:val="00C67D2C"/>
    <w:rsid w:val="00C703B8"/>
    <w:rsid w:val="00C704AD"/>
    <w:rsid w:val="00C70FB9"/>
    <w:rsid w:val="00C7243E"/>
    <w:rsid w:val="00C72F24"/>
    <w:rsid w:val="00C767CD"/>
    <w:rsid w:val="00C76B4F"/>
    <w:rsid w:val="00C76BBD"/>
    <w:rsid w:val="00C770F9"/>
    <w:rsid w:val="00C772C0"/>
    <w:rsid w:val="00C772E5"/>
    <w:rsid w:val="00C77906"/>
    <w:rsid w:val="00C80225"/>
    <w:rsid w:val="00C80B69"/>
    <w:rsid w:val="00C80F20"/>
    <w:rsid w:val="00C81C96"/>
    <w:rsid w:val="00C82D4C"/>
    <w:rsid w:val="00C83EF5"/>
    <w:rsid w:val="00C85CE0"/>
    <w:rsid w:val="00C8696E"/>
    <w:rsid w:val="00C86B67"/>
    <w:rsid w:val="00C87003"/>
    <w:rsid w:val="00C90023"/>
    <w:rsid w:val="00C90785"/>
    <w:rsid w:val="00C9606B"/>
    <w:rsid w:val="00C9663B"/>
    <w:rsid w:val="00C97372"/>
    <w:rsid w:val="00C977CC"/>
    <w:rsid w:val="00C97B6A"/>
    <w:rsid w:val="00C97D0A"/>
    <w:rsid w:val="00CA18EC"/>
    <w:rsid w:val="00CA1CF8"/>
    <w:rsid w:val="00CA1E28"/>
    <w:rsid w:val="00CA1F36"/>
    <w:rsid w:val="00CA28B1"/>
    <w:rsid w:val="00CA2C3B"/>
    <w:rsid w:val="00CA3164"/>
    <w:rsid w:val="00CA321D"/>
    <w:rsid w:val="00CA3966"/>
    <w:rsid w:val="00CA5553"/>
    <w:rsid w:val="00CA5B30"/>
    <w:rsid w:val="00CA6C94"/>
    <w:rsid w:val="00CB01AA"/>
    <w:rsid w:val="00CB025D"/>
    <w:rsid w:val="00CB169F"/>
    <w:rsid w:val="00CB2155"/>
    <w:rsid w:val="00CB2E3E"/>
    <w:rsid w:val="00CB3BDA"/>
    <w:rsid w:val="00CB3C14"/>
    <w:rsid w:val="00CB44C4"/>
    <w:rsid w:val="00CB6960"/>
    <w:rsid w:val="00CB6C2C"/>
    <w:rsid w:val="00CB6F88"/>
    <w:rsid w:val="00CB74DB"/>
    <w:rsid w:val="00CC0325"/>
    <w:rsid w:val="00CC2430"/>
    <w:rsid w:val="00CC2468"/>
    <w:rsid w:val="00CC24AA"/>
    <w:rsid w:val="00CC27C2"/>
    <w:rsid w:val="00CC2C18"/>
    <w:rsid w:val="00CC688A"/>
    <w:rsid w:val="00CC6CD5"/>
    <w:rsid w:val="00CC6E6B"/>
    <w:rsid w:val="00CD1713"/>
    <w:rsid w:val="00CD224C"/>
    <w:rsid w:val="00CD3389"/>
    <w:rsid w:val="00CD3C8F"/>
    <w:rsid w:val="00CD3EC7"/>
    <w:rsid w:val="00CD43AC"/>
    <w:rsid w:val="00CD4A80"/>
    <w:rsid w:val="00CD4FE9"/>
    <w:rsid w:val="00CD54A6"/>
    <w:rsid w:val="00CE1F48"/>
    <w:rsid w:val="00CE1FB5"/>
    <w:rsid w:val="00CE577C"/>
    <w:rsid w:val="00CE587D"/>
    <w:rsid w:val="00CE5913"/>
    <w:rsid w:val="00CE59FB"/>
    <w:rsid w:val="00CE5E87"/>
    <w:rsid w:val="00CF075D"/>
    <w:rsid w:val="00CF2F04"/>
    <w:rsid w:val="00CF5E78"/>
    <w:rsid w:val="00CF6154"/>
    <w:rsid w:val="00CF63FC"/>
    <w:rsid w:val="00CF67FE"/>
    <w:rsid w:val="00CF6C29"/>
    <w:rsid w:val="00D008FC"/>
    <w:rsid w:val="00D016C7"/>
    <w:rsid w:val="00D04084"/>
    <w:rsid w:val="00D04EEF"/>
    <w:rsid w:val="00D057E2"/>
    <w:rsid w:val="00D07A5F"/>
    <w:rsid w:val="00D10600"/>
    <w:rsid w:val="00D10EDB"/>
    <w:rsid w:val="00D120D3"/>
    <w:rsid w:val="00D1290B"/>
    <w:rsid w:val="00D12ED6"/>
    <w:rsid w:val="00D1347E"/>
    <w:rsid w:val="00D13A47"/>
    <w:rsid w:val="00D1546D"/>
    <w:rsid w:val="00D15DB4"/>
    <w:rsid w:val="00D1721C"/>
    <w:rsid w:val="00D1790F"/>
    <w:rsid w:val="00D2226E"/>
    <w:rsid w:val="00D22793"/>
    <w:rsid w:val="00D22A92"/>
    <w:rsid w:val="00D25EB3"/>
    <w:rsid w:val="00D2649A"/>
    <w:rsid w:val="00D27228"/>
    <w:rsid w:val="00D27250"/>
    <w:rsid w:val="00D27698"/>
    <w:rsid w:val="00D27E6F"/>
    <w:rsid w:val="00D27EEF"/>
    <w:rsid w:val="00D27F67"/>
    <w:rsid w:val="00D31416"/>
    <w:rsid w:val="00D316C3"/>
    <w:rsid w:val="00D32335"/>
    <w:rsid w:val="00D328BD"/>
    <w:rsid w:val="00D32D9C"/>
    <w:rsid w:val="00D331C4"/>
    <w:rsid w:val="00D343AE"/>
    <w:rsid w:val="00D34727"/>
    <w:rsid w:val="00D349C3"/>
    <w:rsid w:val="00D353FF"/>
    <w:rsid w:val="00D35754"/>
    <w:rsid w:val="00D37299"/>
    <w:rsid w:val="00D3797E"/>
    <w:rsid w:val="00D37FAD"/>
    <w:rsid w:val="00D439C7"/>
    <w:rsid w:val="00D43B04"/>
    <w:rsid w:val="00D45B0C"/>
    <w:rsid w:val="00D50594"/>
    <w:rsid w:val="00D5062A"/>
    <w:rsid w:val="00D518AE"/>
    <w:rsid w:val="00D52EF3"/>
    <w:rsid w:val="00D578ED"/>
    <w:rsid w:val="00D60E08"/>
    <w:rsid w:val="00D611C2"/>
    <w:rsid w:val="00D6477F"/>
    <w:rsid w:val="00D6590D"/>
    <w:rsid w:val="00D666F4"/>
    <w:rsid w:val="00D67B56"/>
    <w:rsid w:val="00D70052"/>
    <w:rsid w:val="00D70742"/>
    <w:rsid w:val="00D710B2"/>
    <w:rsid w:val="00D712ED"/>
    <w:rsid w:val="00D7160B"/>
    <w:rsid w:val="00D742DE"/>
    <w:rsid w:val="00D74396"/>
    <w:rsid w:val="00D743B2"/>
    <w:rsid w:val="00D748EE"/>
    <w:rsid w:val="00D75494"/>
    <w:rsid w:val="00D756D2"/>
    <w:rsid w:val="00D76A74"/>
    <w:rsid w:val="00D77A2F"/>
    <w:rsid w:val="00D77E60"/>
    <w:rsid w:val="00D80316"/>
    <w:rsid w:val="00D80646"/>
    <w:rsid w:val="00D813A7"/>
    <w:rsid w:val="00D816D8"/>
    <w:rsid w:val="00D81812"/>
    <w:rsid w:val="00D820FC"/>
    <w:rsid w:val="00D821FB"/>
    <w:rsid w:val="00D83708"/>
    <w:rsid w:val="00D83D44"/>
    <w:rsid w:val="00D844F3"/>
    <w:rsid w:val="00D8460C"/>
    <w:rsid w:val="00D8542C"/>
    <w:rsid w:val="00D8586B"/>
    <w:rsid w:val="00D86313"/>
    <w:rsid w:val="00D865CF"/>
    <w:rsid w:val="00D86930"/>
    <w:rsid w:val="00D8796F"/>
    <w:rsid w:val="00D879B7"/>
    <w:rsid w:val="00D87D49"/>
    <w:rsid w:val="00D87FD8"/>
    <w:rsid w:val="00D900DE"/>
    <w:rsid w:val="00D90877"/>
    <w:rsid w:val="00D9110C"/>
    <w:rsid w:val="00D92252"/>
    <w:rsid w:val="00D93613"/>
    <w:rsid w:val="00D937FF"/>
    <w:rsid w:val="00D9426C"/>
    <w:rsid w:val="00D94817"/>
    <w:rsid w:val="00D952E3"/>
    <w:rsid w:val="00D963B0"/>
    <w:rsid w:val="00D9721B"/>
    <w:rsid w:val="00D978D3"/>
    <w:rsid w:val="00D97F8D"/>
    <w:rsid w:val="00DA086C"/>
    <w:rsid w:val="00DA244E"/>
    <w:rsid w:val="00DA27B1"/>
    <w:rsid w:val="00DA3557"/>
    <w:rsid w:val="00DA4186"/>
    <w:rsid w:val="00DB0AAB"/>
    <w:rsid w:val="00DB131C"/>
    <w:rsid w:val="00DB164A"/>
    <w:rsid w:val="00DB1AA2"/>
    <w:rsid w:val="00DB3618"/>
    <w:rsid w:val="00DB439E"/>
    <w:rsid w:val="00DB5FBB"/>
    <w:rsid w:val="00DB6997"/>
    <w:rsid w:val="00DB6BEA"/>
    <w:rsid w:val="00DB7464"/>
    <w:rsid w:val="00DB764D"/>
    <w:rsid w:val="00DB7A2F"/>
    <w:rsid w:val="00DB7D46"/>
    <w:rsid w:val="00DC0D62"/>
    <w:rsid w:val="00DC1891"/>
    <w:rsid w:val="00DC1942"/>
    <w:rsid w:val="00DC197A"/>
    <w:rsid w:val="00DC233F"/>
    <w:rsid w:val="00DC2812"/>
    <w:rsid w:val="00DC2A21"/>
    <w:rsid w:val="00DC3A95"/>
    <w:rsid w:val="00DC3D2E"/>
    <w:rsid w:val="00DC5E35"/>
    <w:rsid w:val="00DC616E"/>
    <w:rsid w:val="00DC759C"/>
    <w:rsid w:val="00DC78BA"/>
    <w:rsid w:val="00DD0787"/>
    <w:rsid w:val="00DD1624"/>
    <w:rsid w:val="00DD1725"/>
    <w:rsid w:val="00DD1B67"/>
    <w:rsid w:val="00DD23C5"/>
    <w:rsid w:val="00DD23F0"/>
    <w:rsid w:val="00DD358F"/>
    <w:rsid w:val="00DD35FE"/>
    <w:rsid w:val="00DD367D"/>
    <w:rsid w:val="00DD412A"/>
    <w:rsid w:val="00DD5467"/>
    <w:rsid w:val="00DD7550"/>
    <w:rsid w:val="00DD75DC"/>
    <w:rsid w:val="00DE0E79"/>
    <w:rsid w:val="00DE1427"/>
    <w:rsid w:val="00DE1B37"/>
    <w:rsid w:val="00DE27CD"/>
    <w:rsid w:val="00DE2ED7"/>
    <w:rsid w:val="00DE477A"/>
    <w:rsid w:val="00DE4C21"/>
    <w:rsid w:val="00DE54F3"/>
    <w:rsid w:val="00DE599B"/>
    <w:rsid w:val="00DE646E"/>
    <w:rsid w:val="00DF1524"/>
    <w:rsid w:val="00DF1552"/>
    <w:rsid w:val="00DF15B4"/>
    <w:rsid w:val="00DF3379"/>
    <w:rsid w:val="00DF398A"/>
    <w:rsid w:val="00DF3EB9"/>
    <w:rsid w:val="00DF6C83"/>
    <w:rsid w:val="00DF72D4"/>
    <w:rsid w:val="00DF7BAC"/>
    <w:rsid w:val="00DF7E03"/>
    <w:rsid w:val="00DF7FBF"/>
    <w:rsid w:val="00E005F2"/>
    <w:rsid w:val="00E0128E"/>
    <w:rsid w:val="00E01C03"/>
    <w:rsid w:val="00E02458"/>
    <w:rsid w:val="00E02CFD"/>
    <w:rsid w:val="00E03482"/>
    <w:rsid w:val="00E0371C"/>
    <w:rsid w:val="00E037EB"/>
    <w:rsid w:val="00E05031"/>
    <w:rsid w:val="00E05F45"/>
    <w:rsid w:val="00E07419"/>
    <w:rsid w:val="00E07725"/>
    <w:rsid w:val="00E079F6"/>
    <w:rsid w:val="00E07B11"/>
    <w:rsid w:val="00E10153"/>
    <w:rsid w:val="00E11BFF"/>
    <w:rsid w:val="00E1224E"/>
    <w:rsid w:val="00E1378F"/>
    <w:rsid w:val="00E13982"/>
    <w:rsid w:val="00E1423F"/>
    <w:rsid w:val="00E14A88"/>
    <w:rsid w:val="00E14AFE"/>
    <w:rsid w:val="00E14CB8"/>
    <w:rsid w:val="00E1556A"/>
    <w:rsid w:val="00E1558E"/>
    <w:rsid w:val="00E164B9"/>
    <w:rsid w:val="00E16960"/>
    <w:rsid w:val="00E2027F"/>
    <w:rsid w:val="00E22211"/>
    <w:rsid w:val="00E22CFA"/>
    <w:rsid w:val="00E24705"/>
    <w:rsid w:val="00E25773"/>
    <w:rsid w:val="00E26542"/>
    <w:rsid w:val="00E26876"/>
    <w:rsid w:val="00E2783D"/>
    <w:rsid w:val="00E301DB"/>
    <w:rsid w:val="00E313D2"/>
    <w:rsid w:val="00E315D1"/>
    <w:rsid w:val="00E32B51"/>
    <w:rsid w:val="00E336AB"/>
    <w:rsid w:val="00E337FF"/>
    <w:rsid w:val="00E33E00"/>
    <w:rsid w:val="00E34836"/>
    <w:rsid w:val="00E34FB0"/>
    <w:rsid w:val="00E3680F"/>
    <w:rsid w:val="00E40C92"/>
    <w:rsid w:val="00E43483"/>
    <w:rsid w:val="00E44A48"/>
    <w:rsid w:val="00E46A90"/>
    <w:rsid w:val="00E4759A"/>
    <w:rsid w:val="00E47F27"/>
    <w:rsid w:val="00E506C2"/>
    <w:rsid w:val="00E50AB8"/>
    <w:rsid w:val="00E52328"/>
    <w:rsid w:val="00E536CE"/>
    <w:rsid w:val="00E540D5"/>
    <w:rsid w:val="00E5457E"/>
    <w:rsid w:val="00E55A3D"/>
    <w:rsid w:val="00E56D4C"/>
    <w:rsid w:val="00E56F9D"/>
    <w:rsid w:val="00E5744D"/>
    <w:rsid w:val="00E57EB7"/>
    <w:rsid w:val="00E606D6"/>
    <w:rsid w:val="00E607E7"/>
    <w:rsid w:val="00E61284"/>
    <w:rsid w:val="00E61974"/>
    <w:rsid w:val="00E6239D"/>
    <w:rsid w:val="00E62AFC"/>
    <w:rsid w:val="00E63B83"/>
    <w:rsid w:val="00E65768"/>
    <w:rsid w:val="00E65774"/>
    <w:rsid w:val="00E65CDB"/>
    <w:rsid w:val="00E66DE4"/>
    <w:rsid w:val="00E66FAE"/>
    <w:rsid w:val="00E67049"/>
    <w:rsid w:val="00E70298"/>
    <w:rsid w:val="00E70DCC"/>
    <w:rsid w:val="00E72485"/>
    <w:rsid w:val="00E73052"/>
    <w:rsid w:val="00E75782"/>
    <w:rsid w:val="00E76E82"/>
    <w:rsid w:val="00E775A1"/>
    <w:rsid w:val="00E7781D"/>
    <w:rsid w:val="00E80032"/>
    <w:rsid w:val="00E805D7"/>
    <w:rsid w:val="00E80FDA"/>
    <w:rsid w:val="00E81261"/>
    <w:rsid w:val="00E81639"/>
    <w:rsid w:val="00E8438C"/>
    <w:rsid w:val="00E84815"/>
    <w:rsid w:val="00E87597"/>
    <w:rsid w:val="00E875F6"/>
    <w:rsid w:val="00E877A5"/>
    <w:rsid w:val="00E87C51"/>
    <w:rsid w:val="00E87F45"/>
    <w:rsid w:val="00E90DD8"/>
    <w:rsid w:val="00E91847"/>
    <w:rsid w:val="00E91EBB"/>
    <w:rsid w:val="00E946AC"/>
    <w:rsid w:val="00E94924"/>
    <w:rsid w:val="00E94D9C"/>
    <w:rsid w:val="00E957B8"/>
    <w:rsid w:val="00E96609"/>
    <w:rsid w:val="00E968C4"/>
    <w:rsid w:val="00E96E69"/>
    <w:rsid w:val="00E97992"/>
    <w:rsid w:val="00EA0FC2"/>
    <w:rsid w:val="00EA1377"/>
    <w:rsid w:val="00EA1B26"/>
    <w:rsid w:val="00EA27A5"/>
    <w:rsid w:val="00EA2E9F"/>
    <w:rsid w:val="00EA2EC2"/>
    <w:rsid w:val="00EA3721"/>
    <w:rsid w:val="00EA658C"/>
    <w:rsid w:val="00EA68D9"/>
    <w:rsid w:val="00EA6BD6"/>
    <w:rsid w:val="00EB0101"/>
    <w:rsid w:val="00EB025C"/>
    <w:rsid w:val="00EB086D"/>
    <w:rsid w:val="00EB0A52"/>
    <w:rsid w:val="00EB0CA1"/>
    <w:rsid w:val="00EB0F7F"/>
    <w:rsid w:val="00EB14E0"/>
    <w:rsid w:val="00EB176E"/>
    <w:rsid w:val="00EB19E3"/>
    <w:rsid w:val="00EB1C77"/>
    <w:rsid w:val="00EB288A"/>
    <w:rsid w:val="00EB3A60"/>
    <w:rsid w:val="00EB50F7"/>
    <w:rsid w:val="00EB56F5"/>
    <w:rsid w:val="00EB5F9D"/>
    <w:rsid w:val="00EB706F"/>
    <w:rsid w:val="00EC10E9"/>
    <w:rsid w:val="00EC1CBD"/>
    <w:rsid w:val="00EC221F"/>
    <w:rsid w:val="00EC3E56"/>
    <w:rsid w:val="00EC4338"/>
    <w:rsid w:val="00EC4EFB"/>
    <w:rsid w:val="00EC5A7E"/>
    <w:rsid w:val="00EC6F37"/>
    <w:rsid w:val="00ED0B15"/>
    <w:rsid w:val="00ED1460"/>
    <w:rsid w:val="00ED147A"/>
    <w:rsid w:val="00ED24FE"/>
    <w:rsid w:val="00ED317B"/>
    <w:rsid w:val="00ED3522"/>
    <w:rsid w:val="00ED56EA"/>
    <w:rsid w:val="00ED57F2"/>
    <w:rsid w:val="00ED5956"/>
    <w:rsid w:val="00ED6060"/>
    <w:rsid w:val="00ED6CE0"/>
    <w:rsid w:val="00ED7890"/>
    <w:rsid w:val="00ED7AC4"/>
    <w:rsid w:val="00EE1560"/>
    <w:rsid w:val="00EE18D8"/>
    <w:rsid w:val="00EE4254"/>
    <w:rsid w:val="00EE469E"/>
    <w:rsid w:val="00EE5B12"/>
    <w:rsid w:val="00EE61A6"/>
    <w:rsid w:val="00EE6B12"/>
    <w:rsid w:val="00EF2575"/>
    <w:rsid w:val="00EF28C3"/>
    <w:rsid w:val="00EF3888"/>
    <w:rsid w:val="00EF3BF2"/>
    <w:rsid w:val="00EF4A11"/>
    <w:rsid w:val="00EF5160"/>
    <w:rsid w:val="00EF52E2"/>
    <w:rsid w:val="00EF57A5"/>
    <w:rsid w:val="00EF6D17"/>
    <w:rsid w:val="00EF7549"/>
    <w:rsid w:val="00F004A6"/>
    <w:rsid w:val="00F01430"/>
    <w:rsid w:val="00F01DA2"/>
    <w:rsid w:val="00F0212A"/>
    <w:rsid w:val="00F02623"/>
    <w:rsid w:val="00F02E22"/>
    <w:rsid w:val="00F0506F"/>
    <w:rsid w:val="00F05F27"/>
    <w:rsid w:val="00F05FFF"/>
    <w:rsid w:val="00F0665A"/>
    <w:rsid w:val="00F06A53"/>
    <w:rsid w:val="00F07F80"/>
    <w:rsid w:val="00F100DA"/>
    <w:rsid w:val="00F12A6E"/>
    <w:rsid w:val="00F13A62"/>
    <w:rsid w:val="00F1463F"/>
    <w:rsid w:val="00F14AAE"/>
    <w:rsid w:val="00F17C76"/>
    <w:rsid w:val="00F21EA8"/>
    <w:rsid w:val="00F22677"/>
    <w:rsid w:val="00F22C23"/>
    <w:rsid w:val="00F22FC1"/>
    <w:rsid w:val="00F254D9"/>
    <w:rsid w:val="00F257B3"/>
    <w:rsid w:val="00F26CCC"/>
    <w:rsid w:val="00F2702B"/>
    <w:rsid w:val="00F2751E"/>
    <w:rsid w:val="00F27A48"/>
    <w:rsid w:val="00F339ED"/>
    <w:rsid w:val="00F34D57"/>
    <w:rsid w:val="00F34E4A"/>
    <w:rsid w:val="00F34FCE"/>
    <w:rsid w:val="00F35101"/>
    <w:rsid w:val="00F35FA6"/>
    <w:rsid w:val="00F36110"/>
    <w:rsid w:val="00F365BA"/>
    <w:rsid w:val="00F3741A"/>
    <w:rsid w:val="00F40023"/>
    <w:rsid w:val="00F40E40"/>
    <w:rsid w:val="00F4277B"/>
    <w:rsid w:val="00F43404"/>
    <w:rsid w:val="00F442DC"/>
    <w:rsid w:val="00F44795"/>
    <w:rsid w:val="00F44C43"/>
    <w:rsid w:val="00F467EB"/>
    <w:rsid w:val="00F46C78"/>
    <w:rsid w:val="00F46C91"/>
    <w:rsid w:val="00F505D1"/>
    <w:rsid w:val="00F50D07"/>
    <w:rsid w:val="00F50E39"/>
    <w:rsid w:val="00F51800"/>
    <w:rsid w:val="00F51EAF"/>
    <w:rsid w:val="00F52DB1"/>
    <w:rsid w:val="00F57456"/>
    <w:rsid w:val="00F6037E"/>
    <w:rsid w:val="00F603C3"/>
    <w:rsid w:val="00F60B36"/>
    <w:rsid w:val="00F6177C"/>
    <w:rsid w:val="00F63416"/>
    <w:rsid w:val="00F639E7"/>
    <w:rsid w:val="00F64E94"/>
    <w:rsid w:val="00F64F8C"/>
    <w:rsid w:val="00F65F49"/>
    <w:rsid w:val="00F660AC"/>
    <w:rsid w:val="00F66AC3"/>
    <w:rsid w:val="00F708C0"/>
    <w:rsid w:val="00F719E6"/>
    <w:rsid w:val="00F71E3D"/>
    <w:rsid w:val="00F7239E"/>
    <w:rsid w:val="00F7266C"/>
    <w:rsid w:val="00F73B23"/>
    <w:rsid w:val="00F73C81"/>
    <w:rsid w:val="00F74324"/>
    <w:rsid w:val="00F746C8"/>
    <w:rsid w:val="00F75319"/>
    <w:rsid w:val="00F75FC0"/>
    <w:rsid w:val="00F764C7"/>
    <w:rsid w:val="00F77CD2"/>
    <w:rsid w:val="00F77E34"/>
    <w:rsid w:val="00F8180E"/>
    <w:rsid w:val="00F82630"/>
    <w:rsid w:val="00F82CC1"/>
    <w:rsid w:val="00F83A1E"/>
    <w:rsid w:val="00F83DF8"/>
    <w:rsid w:val="00F840A8"/>
    <w:rsid w:val="00F86C45"/>
    <w:rsid w:val="00F87358"/>
    <w:rsid w:val="00F90491"/>
    <w:rsid w:val="00F9055A"/>
    <w:rsid w:val="00F9100D"/>
    <w:rsid w:val="00F913D9"/>
    <w:rsid w:val="00F92FF2"/>
    <w:rsid w:val="00F943E5"/>
    <w:rsid w:val="00F95DAA"/>
    <w:rsid w:val="00F96905"/>
    <w:rsid w:val="00F977A0"/>
    <w:rsid w:val="00FA0A75"/>
    <w:rsid w:val="00FA33E0"/>
    <w:rsid w:val="00FB023D"/>
    <w:rsid w:val="00FB188A"/>
    <w:rsid w:val="00FB21A7"/>
    <w:rsid w:val="00FB2577"/>
    <w:rsid w:val="00FB2A47"/>
    <w:rsid w:val="00FB318D"/>
    <w:rsid w:val="00FB41D2"/>
    <w:rsid w:val="00FB6536"/>
    <w:rsid w:val="00FB70DB"/>
    <w:rsid w:val="00FC1C7D"/>
    <w:rsid w:val="00FC1F82"/>
    <w:rsid w:val="00FC2A16"/>
    <w:rsid w:val="00FC3C09"/>
    <w:rsid w:val="00FC4CEB"/>
    <w:rsid w:val="00FC4D68"/>
    <w:rsid w:val="00FC594D"/>
    <w:rsid w:val="00FC71AC"/>
    <w:rsid w:val="00FC71BA"/>
    <w:rsid w:val="00FC72DA"/>
    <w:rsid w:val="00FC7D2F"/>
    <w:rsid w:val="00FD0027"/>
    <w:rsid w:val="00FD22D2"/>
    <w:rsid w:val="00FD2485"/>
    <w:rsid w:val="00FD2934"/>
    <w:rsid w:val="00FD3118"/>
    <w:rsid w:val="00FD58D9"/>
    <w:rsid w:val="00FD5D32"/>
    <w:rsid w:val="00FD5E6E"/>
    <w:rsid w:val="00FD6A5E"/>
    <w:rsid w:val="00FD6BB8"/>
    <w:rsid w:val="00FD6EA9"/>
    <w:rsid w:val="00FD7DFC"/>
    <w:rsid w:val="00FE00E2"/>
    <w:rsid w:val="00FE0469"/>
    <w:rsid w:val="00FE096C"/>
    <w:rsid w:val="00FE2497"/>
    <w:rsid w:val="00FE27F4"/>
    <w:rsid w:val="00FE2829"/>
    <w:rsid w:val="00FE31C4"/>
    <w:rsid w:val="00FE346A"/>
    <w:rsid w:val="00FE40A4"/>
    <w:rsid w:val="00FE4237"/>
    <w:rsid w:val="00FE44C6"/>
    <w:rsid w:val="00FF2CC0"/>
    <w:rsid w:val="00FF48B4"/>
    <w:rsid w:val="00FF4B6A"/>
    <w:rsid w:val="00FF4D60"/>
    <w:rsid w:val="00FF6331"/>
    <w:rsid w:val="00FF7484"/>
    <w:rsid w:val="00FF7987"/>
    <w:rsid w:val="00FF7E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C508E"/>
  <w15:chartTrackingRefBased/>
  <w15:docId w15:val="{9418DA4B-D165-45F3-B67E-34677479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F7FE2"/>
    <w:pPr>
      <w:keepNext/>
      <w:spacing w:before="240" w:after="60" w:line="240" w:lineRule="auto"/>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24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4B9"/>
  </w:style>
  <w:style w:type="paragraph" w:styleId="Footer">
    <w:name w:val="footer"/>
    <w:basedOn w:val="Normal"/>
    <w:link w:val="FooterChar"/>
    <w:uiPriority w:val="99"/>
    <w:unhideWhenUsed/>
    <w:rsid w:val="006924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4B9"/>
  </w:style>
  <w:style w:type="table" w:styleId="TableGrid">
    <w:name w:val="Table Grid"/>
    <w:basedOn w:val="TableNormal"/>
    <w:uiPriority w:val="59"/>
    <w:rsid w:val="00E07B1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sid w:val="004F7FE2"/>
    <w:rPr>
      <w:rFonts w:ascii="Arial" w:eastAsia="Times New Roman" w:hAnsi="Arial" w:cs="Arial"/>
      <w:b/>
      <w:bCs/>
      <w:kern w:val="32"/>
      <w:sz w:val="32"/>
      <w:szCs w:val="32"/>
    </w:rPr>
  </w:style>
  <w:style w:type="paragraph" w:styleId="NormalWeb">
    <w:name w:val="Normal (Web)"/>
    <w:basedOn w:val="Normal"/>
    <w:link w:val="NormalWebChar"/>
    <w:uiPriority w:val="99"/>
    <w:unhideWhenUsed/>
    <w:rsid w:val="00730FA9"/>
    <w:pPr>
      <w:spacing w:before="100" w:beforeAutospacing="1" w:after="100" w:afterAutospacing="1" w:line="240" w:lineRule="auto"/>
    </w:pPr>
    <w:rPr>
      <w:rFonts w:ascii="Times New Roman" w:hAnsi="Times New Roman"/>
      <w:sz w:val="24"/>
      <w:szCs w:val="24"/>
      <w:lang w:val="x-none" w:eastAsia="x-none"/>
    </w:rPr>
  </w:style>
  <w:style w:type="character" w:styleId="Strong">
    <w:name w:val="Strong"/>
    <w:uiPriority w:val="22"/>
    <w:qFormat/>
    <w:rsid w:val="00730FA9"/>
    <w:rPr>
      <w:b/>
      <w:bCs/>
    </w:rPr>
  </w:style>
  <w:style w:type="character" w:customStyle="1" w:styleId="apple-converted-space">
    <w:name w:val="apple-converted-space"/>
    <w:basedOn w:val="DefaultParagraphFont"/>
    <w:rsid w:val="00730FA9"/>
  </w:style>
  <w:style w:type="character" w:styleId="Emphasis">
    <w:name w:val="Emphasis"/>
    <w:qFormat/>
    <w:rsid w:val="00FC4CEB"/>
    <w:rPr>
      <w:i/>
      <w:iCs/>
    </w:rPr>
  </w:style>
  <w:style w:type="paragraph" w:customStyle="1" w:styleId="a3">
    <w:name w:val="a3"/>
    <w:basedOn w:val="Normal"/>
    <w:qFormat/>
    <w:rsid w:val="0014483D"/>
    <w:pPr>
      <w:keepNext/>
      <w:spacing w:after="0" w:line="312" w:lineRule="auto"/>
      <w:outlineLvl w:val="0"/>
    </w:pPr>
    <w:rPr>
      <w:rFonts w:ascii="Times New Roman" w:eastAsia="Calibri" w:hAnsi="Times New Roman"/>
      <w:b/>
      <w:bCs/>
      <w:i/>
      <w:kern w:val="32"/>
      <w:sz w:val="26"/>
      <w:szCs w:val="26"/>
      <w:lang w:val="pt-BR"/>
    </w:rPr>
  </w:style>
  <w:style w:type="paragraph" w:customStyle="1" w:styleId="a2">
    <w:name w:val="a2"/>
    <w:basedOn w:val="Normal"/>
    <w:qFormat/>
    <w:rsid w:val="00CB6F88"/>
    <w:pPr>
      <w:keepNext/>
      <w:spacing w:after="0" w:line="312" w:lineRule="auto"/>
      <w:outlineLvl w:val="0"/>
    </w:pPr>
    <w:rPr>
      <w:rFonts w:ascii="Times New Roman" w:eastAsia="Calibri" w:hAnsi="Times New Roman"/>
      <w:b/>
      <w:bCs/>
      <w:kern w:val="32"/>
      <w:sz w:val="26"/>
      <w:szCs w:val="26"/>
    </w:rPr>
  </w:style>
  <w:style w:type="character" w:customStyle="1" w:styleId="NormalWebChar">
    <w:name w:val="Normal (Web) Char"/>
    <w:link w:val="NormalWeb"/>
    <w:uiPriority w:val="99"/>
    <w:locked/>
    <w:rsid w:val="00CB6F88"/>
    <w:rPr>
      <w:rFonts w:ascii="Times New Roman" w:eastAsia="Times New Roman" w:hAnsi="Times New Roman" w:cs="Times New Roman"/>
      <w:sz w:val="24"/>
      <w:szCs w:val="24"/>
    </w:rPr>
  </w:style>
  <w:style w:type="paragraph" w:customStyle="1" w:styleId="4">
    <w:name w:val="4"/>
    <w:basedOn w:val="Heading1"/>
    <w:qFormat/>
    <w:rsid w:val="00CB6F88"/>
    <w:pPr>
      <w:spacing w:before="0" w:after="0" w:line="312" w:lineRule="auto"/>
    </w:pPr>
    <w:rPr>
      <w:rFonts w:ascii="Times New Roman" w:hAnsi="Times New Roman"/>
      <w:sz w:val="26"/>
      <w:szCs w:val="26"/>
    </w:rPr>
  </w:style>
  <w:style w:type="paragraph" w:styleId="ListParagraph">
    <w:name w:val="List Paragraph"/>
    <w:basedOn w:val="Normal"/>
    <w:link w:val="ListParagraphChar"/>
    <w:uiPriority w:val="1"/>
    <w:qFormat/>
    <w:rsid w:val="00883E4D"/>
    <w:pPr>
      <w:ind w:left="720"/>
      <w:contextualSpacing/>
    </w:pPr>
  </w:style>
  <w:style w:type="paragraph" w:styleId="BalloonText">
    <w:name w:val="Balloon Text"/>
    <w:basedOn w:val="Normal"/>
    <w:link w:val="BalloonTextChar"/>
    <w:uiPriority w:val="99"/>
    <w:semiHidden/>
    <w:unhideWhenUsed/>
    <w:rsid w:val="00C4553F"/>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C4553F"/>
    <w:rPr>
      <w:rFonts w:ascii="Segoe UI" w:hAnsi="Segoe UI" w:cs="Segoe UI"/>
      <w:sz w:val="18"/>
      <w:szCs w:val="18"/>
    </w:rPr>
  </w:style>
  <w:style w:type="paragraph" w:customStyle="1" w:styleId="Char">
    <w:name w:val="Char"/>
    <w:basedOn w:val="Normal"/>
    <w:next w:val="Normal"/>
    <w:autoRedefine/>
    <w:semiHidden/>
    <w:rsid w:val="00C44817"/>
    <w:pPr>
      <w:spacing w:before="120" w:after="120" w:line="312" w:lineRule="auto"/>
    </w:pPr>
    <w:rPr>
      <w:rFonts w:ascii="Times New Roman" w:hAnsi="Times New Roman"/>
      <w:sz w:val="28"/>
      <w:szCs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7523EA"/>
    <w:pPr>
      <w:spacing w:after="0" w:line="240" w:lineRule="auto"/>
    </w:pPr>
    <w:rPr>
      <w:rFonts w:ascii="Times New Roman" w:eastAsia="Calibri" w:hAnsi="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7523EA"/>
    <w:rPr>
      <w:rFonts w:ascii="Times New Roman" w:eastAsia="Calibri" w:hAnsi="Times New Roman"/>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de nota al p, BVI fnr,SUPERS,R,4_G"/>
    <w:link w:val="RefChar"/>
    <w:uiPriority w:val="99"/>
    <w:unhideWhenUsed/>
    <w:qFormat/>
    <w:rsid w:val="007523EA"/>
    <w:rPr>
      <w:vertAlign w:val="superscript"/>
    </w:rPr>
  </w:style>
  <w:style w:type="character" w:customStyle="1" w:styleId="ListParagraphChar">
    <w:name w:val="List Paragraph Char"/>
    <w:link w:val="ListParagraph"/>
    <w:uiPriority w:val="99"/>
    <w:locked/>
    <w:rsid w:val="007523EA"/>
    <w:rPr>
      <w:sz w:val="22"/>
      <w:szCs w:val="22"/>
    </w:rPr>
  </w:style>
  <w:style w:type="character" w:customStyle="1" w:styleId="Bodytext2">
    <w:name w:val="Body text (2)_"/>
    <w:link w:val="Bodytext20"/>
    <w:uiPriority w:val="99"/>
    <w:rsid w:val="00AA05D3"/>
  </w:style>
  <w:style w:type="paragraph" w:customStyle="1" w:styleId="Bodytext20">
    <w:name w:val="Body text (2)"/>
    <w:basedOn w:val="Normal"/>
    <w:link w:val="Bodytext2"/>
    <w:uiPriority w:val="99"/>
    <w:rsid w:val="00AA05D3"/>
    <w:pPr>
      <w:widowControl w:val="0"/>
      <w:spacing w:after="0" w:line="240" w:lineRule="auto"/>
      <w:ind w:firstLine="640"/>
    </w:pPr>
    <w:rPr>
      <w:sz w:val="20"/>
      <w:szCs w:val="20"/>
    </w:rPr>
  </w:style>
  <w:style w:type="character" w:customStyle="1" w:styleId="Vnbnnidung4">
    <w:name w:val="Văn bản nội dung (4)_"/>
    <w:link w:val="Vnbnnidung40"/>
    <w:locked/>
    <w:rsid w:val="00AA05D3"/>
    <w:rPr>
      <w:b/>
      <w:bCs/>
      <w:sz w:val="26"/>
      <w:szCs w:val="26"/>
      <w:shd w:val="clear" w:color="auto" w:fill="FFFFFF"/>
    </w:rPr>
  </w:style>
  <w:style w:type="paragraph" w:customStyle="1" w:styleId="Vnbnnidung40">
    <w:name w:val="Văn bản nội dung (4)"/>
    <w:basedOn w:val="Normal"/>
    <w:link w:val="Vnbnnidung4"/>
    <w:rsid w:val="00AA05D3"/>
    <w:pPr>
      <w:widowControl w:val="0"/>
      <w:shd w:val="clear" w:color="auto" w:fill="FFFFFF"/>
      <w:spacing w:after="60" w:line="312" w:lineRule="exact"/>
      <w:ind w:hanging="1140"/>
    </w:pPr>
    <w:rPr>
      <w:b/>
      <w:bCs/>
      <w:sz w:val="26"/>
      <w:szCs w:val="26"/>
    </w:rPr>
  </w:style>
  <w:style w:type="paragraph" w:customStyle="1" w:styleId="Default">
    <w:name w:val="Default"/>
    <w:rsid w:val="00A9377A"/>
    <w:pPr>
      <w:autoSpaceDE w:val="0"/>
      <w:autoSpaceDN w:val="0"/>
      <w:adjustRightInd w:val="0"/>
    </w:pPr>
    <w:rPr>
      <w:rFonts w:ascii="Times New Roman" w:hAnsi="Times New Roman"/>
      <w:color w:val="000000"/>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985956"/>
    <w:pPr>
      <w:spacing w:after="160" w:line="240" w:lineRule="exact"/>
    </w:pPr>
    <w:rPr>
      <w:sz w:val="20"/>
      <w:szCs w:val="20"/>
      <w:vertAlign w:val="superscript"/>
    </w:rPr>
  </w:style>
  <w:style w:type="character" w:customStyle="1" w:styleId="Vnbnnidung">
    <w:name w:val="Văn bản nội dung"/>
    <w:rsid w:val="007260E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Char">
    <w:name w:val="Body Text Char"/>
    <w:basedOn w:val="DefaultParagraphFont"/>
    <w:link w:val="BodyText"/>
    <w:rsid w:val="00924D75"/>
    <w:rPr>
      <w:rFonts w:ascii="Times New Roman" w:hAnsi="Times New Roman"/>
      <w:color w:val="292A2B"/>
      <w:sz w:val="26"/>
      <w:szCs w:val="26"/>
    </w:rPr>
  </w:style>
  <w:style w:type="paragraph" w:styleId="BodyText">
    <w:name w:val="Body Text"/>
    <w:basedOn w:val="Normal"/>
    <w:link w:val="BodyTextChar"/>
    <w:qFormat/>
    <w:rsid w:val="00924D75"/>
    <w:pPr>
      <w:widowControl w:val="0"/>
      <w:spacing w:after="60"/>
      <w:ind w:firstLine="400"/>
    </w:pPr>
    <w:rPr>
      <w:rFonts w:ascii="Times New Roman" w:hAnsi="Times New Roman"/>
      <w:color w:val="292A2B"/>
      <w:sz w:val="26"/>
      <w:szCs w:val="26"/>
    </w:rPr>
  </w:style>
  <w:style w:type="character" w:customStyle="1" w:styleId="BodyTextChar1">
    <w:name w:val="Body Text Char1"/>
    <w:basedOn w:val="DefaultParagraphFont"/>
    <w:uiPriority w:val="99"/>
    <w:semiHidden/>
    <w:rsid w:val="00924D75"/>
    <w:rPr>
      <w:sz w:val="22"/>
      <w:szCs w:val="22"/>
    </w:rPr>
  </w:style>
  <w:style w:type="character" w:customStyle="1" w:styleId="Heading10">
    <w:name w:val="Heading #1_"/>
    <w:basedOn w:val="DefaultParagraphFont"/>
    <w:link w:val="Heading11"/>
    <w:rsid w:val="00A54486"/>
    <w:rPr>
      <w:rFonts w:ascii="Times New Roman" w:hAnsi="Times New Roman"/>
      <w:b/>
      <w:bCs/>
      <w:sz w:val="28"/>
      <w:szCs w:val="28"/>
    </w:rPr>
  </w:style>
  <w:style w:type="paragraph" w:customStyle="1" w:styleId="Heading11">
    <w:name w:val="Heading #1"/>
    <w:basedOn w:val="Normal"/>
    <w:link w:val="Heading10"/>
    <w:rsid w:val="00A54486"/>
    <w:pPr>
      <w:widowControl w:val="0"/>
      <w:spacing w:after="50" w:line="240" w:lineRule="auto"/>
      <w:ind w:firstLine="720"/>
      <w:outlineLvl w:val="0"/>
    </w:pPr>
    <w:rPr>
      <w:rFonts w:ascii="Times New Roman" w:hAnsi="Times New Roman"/>
      <w:b/>
      <w:bCs/>
      <w:sz w:val="28"/>
      <w:szCs w:val="28"/>
    </w:rPr>
  </w:style>
  <w:style w:type="character" w:customStyle="1" w:styleId="Vnbnnidung0">
    <w:name w:val="Văn bản nội dung_"/>
    <w:basedOn w:val="DefaultParagraphFont"/>
    <w:rsid w:val="00171304"/>
    <w:rPr>
      <w:rFonts w:eastAsia="Times New Roman" w:cs="Times New Roman"/>
      <w:szCs w:val="28"/>
    </w:rPr>
  </w:style>
  <w:style w:type="paragraph" w:customStyle="1" w:styleId="Char0">
    <w:name w:val="Char"/>
    <w:basedOn w:val="Normal"/>
    <w:autoRedefine/>
    <w:rsid w:val="00DB1AA2"/>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29027">
      <w:bodyDiv w:val="1"/>
      <w:marLeft w:val="0"/>
      <w:marRight w:val="0"/>
      <w:marTop w:val="0"/>
      <w:marBottom w:val="0"/>
      <w:divBdr>
        <w:top w:val="none" w:sz="0" w:space="0" w:color="auto"/>
        <w:left w:val="none" w:sz="0" w:space="0" w:color="auto"/>
        <w:bottom w:val="none" w:sz="0" w:space="0" w:color="auto"/>
        <w:right w:val="none" w:sz="0" w:space="0" w:color="auto"/>
      </w:divBdr>
    </w:div>
    <w:div w:id="186529873">
      <w:bodyDiv w:val="1"/>
      <w:marLeft w:val="0"/>
      <w:marRight w:val="0"/>
      <w:marTop w:val="0"/>
      <w:marBottom w:val="0"/>
      <w:divBdr>
        <w:top w:val="none" w:sz="0" w:space="0" w:color="auto"/>
        <w:left w:val="none" w:sz="0" w:space="0" w:color="auto"/>
        <w:bottom w:val="none" w:sz="0" w:space="0" w:color="auto"/>
        <w:right w:val="none" w:sz="0" w:space="0" w:color="auto"/>
      </w:divBdr>
    </w:div>
    <w:div w:id="536163487">
      <w:bodyDiv w:val="1"/>
      <w:marLeft w:val="0"/>
      <w:marRight w:val="0"/>
      <w:marTop w:val="0"/>
      <w:marBottom w:val="0"/>
      <w:divBdr>
        <w:top w:val="none" w:sz="0" w:space="0" w:color="auto"/>
        <w:left w:val="none" w:sz="0" w:space="0" w:color="auto"/>
        <w:bottom w:val="none" w:sz="0" w:space="0" w:color="auto"/>
        <w:right w:val="none" w:sz="0" w:space="0" w:color="auto"/>
      </w:divBdr>
    </w:div>
    <w:div w:id="576062734">
      <w:bodyDiv w:val="1"/>
      <w:marLeft w:val="0"/>
      <w:marRight w:val="0"/>
      <w:marTop w:val="0"/>
      <w:marBottom w:val="0"/>
      <w:divBdr>
        <w:top w:val="none" w:sz="0" w:space="0" w:color="auto"/>
        <w:left w:val="none" w:sz="0" w:space="0" w:color="auto"/>
        <w:bottom w:val="none" w:sz="0" w:space="0" w:color="auto"/>
        <w:right w:val="none" w:sz="0" w:space="0" w:color="auto"/>
      </w:divBdr>
    </w:div>
    <w:div w:id="1102609457">
      <w:bodyDiv w:val="1"/>
      <w:marLeft w:val="0"/>
      <w:marRight w:val="0"/>
      <w:marTop w:val="0"/>
      <w:marBottom w:val="0"/>
      <w:divBdr>
        <w:top w:val="none" w:sz="0" w:space="0" w:color="auto"/>
        <w:left w:val="none" w:sz="0" w:space="0" w:color="auto"/>
        <w:bottom w:val="none" w:sz="0" w:space="0" w:color="auto"/>
        <w:right w:val="none" w:sz="0" w:space="0" w:color="auto"/>
      </w:divBdr>
    </w:div>
    <w:div w:id="1194995120">
      <w:bodyDiv w:val="1"/>
      <w:marLeft w:val="0"/>
      <w:marRight w:val="0"/>
      <w:marTop w:val="0"/>
      <w:marBottom w:val="0"/>
      <w:divBdr>
        <w:top w:val="none" w:sz="0" w:space="0" w:color="auto"/>
        <w:left w:val="none" w:sz="0" w:space="0" w:color="auto"/>
        <w:bottom w:val="none" w:sz="0" w:space="0" w:color="auto"/>
        <w:right w:val="none" w:sz="0" w:space="0" w:color="auto"/>
      </w:divBdr>
    </w:div>
    <w:div w:id="1390110908">
      <w:bodyDiv w:val="1"/>
      <w:marLeft w:val="0"/>
      <w:marRight w:val="0"/>
      <w:marTop w:val="0"/>
      <w:marBottom w:val="0"/>
      <w:divBdr>
        <w:top w:val="none" w:sz="0" w:space="0" w:color="auto"/>
        <w:left w:val="none" w:sz="0" w:space="0" w:color="auto"/>
        <w:bottom w:val="none" w:sz="0" w:space="0" w:color="auto"/>
        <w:right w:val="none" w:sz="0" w:space="0" w:color="auto"/>
      </w:divBdr>
    </w:div>
    <w:div w:id="1444307440">
      <w:bodyDiv w:val="1"/>
      <w:marLeft w:val="0"/>
      <w:marRight w:val="0"/>
      <w:marTop w:val="0"/>
      <w:marBottom w:val="0"/>
      <w:divBdr>
        <w:top w:val="none" w:sz="0" w:space="0" w:color="auto"/>
        <w:left w:val="none" w:sz="0" w:space="0" w:color="auto"/>
        <w:bottom w:val="none" w:sz="0" w:space="0" w:color="auto"/>
        <w:right w:val="none" w:sz="0" w:space="0" w:color="auto"/>
      </w:divBdr>
    </w:div>
    <w:div w:id="1464880877">
      <w:bodyDiv w:val="1"/>
      <w:marLeft w:val="0"/>
      <w:marRight w:val="0"/>
      <w:marTop w:val="0"/>
      <w:marBottom w:val="0"/>
      <w:divBdr>
        <w:top w:val="none" w:sz="0" w:space="0" w:color="auto"/>
        <w:left w:val="none" w:sz="0" w:space="0" w:color="auto"/>
        <w:bottom w:val="none" w:sz="0" w:space="0" w:color="auto"/>
        <w:right w:val="none" w:sz="0" w:space="0" w:color="auto"/>
      </w:divBdr>
    </w:div>
    <w:div w:id="1549148971">
      <w:bodyDiv w:val="1"/>
      <w:marLeft w:val="0"/>
      <w:marRight w:val="0"/>
      <w:marTop w:val="0"/>
      <w:marBottom w:val="0"/>
      <w:divBdr>
        <w:top w:val="none" w:sz="0" w:space="0" w:color="auto"/>
        <w:left w:val="none" w:sz="0" w:space="0" w:color="auto"/>
        <w:bottom w:val="none" w:sz="0" w:space="0" w:color="auto"/>
        <w:right w:val="none" w:sz="0" w:space="0" w:color="auto"/>
      </w:divBdr>
    </w:div>
    <w:div w:id="1603494185">
      <w:bodyDiv w:val="1"/>
      <w:marLeft w:val="0"/>
      <w:marRight w:val="0"/>
      <w:marTop w:val="0"/>
      <w:marBottom w:val="0"/>
      <w:divBdr>
        <w:top w:val="none" w:sz="0" w:space="0" w:color="auto"/>
        <w:left w:val="none" w:sz="0" w:space="0" w:color="auto"/>
        <w:bottom w:val="none" w:sz="0" w:space="0" w:color="auto"/>
        <w:right w:val="none" w:sz="0" w:space="0" w:color="auto"/>
      </w:divBdr>
    </w:div>
    <w:div w:id="1631788451">
      <w:bodyDiv w:val="1"/>
      <w:marLeft w:val="0"/>
      <w:marRight w:val="0"/>
      <w:marTop w:val="0"/>
      <w:marBottom w:val="0"/>
      <w:divBdr>
        <w:top w:val="none" w:sz="0" w:space="0" w:color="auto"/>
        <w:left w:val="none" w:sz="0" w:space="0" w:color="auto"/>
        <w:bottom w:val="none" w:sz="0" w:space="0" w:color="auto"/>
        <w:right w:val="none" w:sz="0" w:space="0" w:color="auto"/>
      </w:divBdr>
    </w:div>
    <w:div w:id="1750931347">
      <w:bodyDiv w:val="1"/>
      <w:marLeft w:val="0"/>
      <w:marRight w:val="0"/>
      <w:marTop w:val="0"/>
      <w:marBottom w:val="0"/>
      <w:divBdr>
        <w:top w:val="none" w:sz="0" w:space="0" w:color="auto"/>
        <w:left w:val="none" w:sz="0" w:space="0" w:color="auto"/>
        <w:bottom w:val="none" w:sz="0" w:space="0" w:color="auto"/>
        <w:right w:val="none" w:sz="0" w:space="0" w:color="auto"/>
      </w:divBdr>
    </w:div>
    <w:div w:id="2000185059">
      <w:bodyDiv w:val="1"/>
      <w:marLeft w:val="0"/>
      <w:marRight w:val="0"/>
      <w:marTop w:val="0"/>
      <w:marBottom w:val="0"/>
      <w:divBdr>
        <w:top w:val="none" w:sz="0" w:space="0" w:color="auto"/>
        <w:left w:val="none" w:sz="0" w:space="0" w:color="auto"/>
        <w:bottom w:val="none" w:sz="0" w:space="0" w:color="auto"/>
        <w:right w:val="none" w:sz="0" w:space="0" w:color="auto"/>
      </w:divBdr>
    </w:div>
    <w:div w:id="210233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90E95-C7F6-4EA7-A708-CD8E6202E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5060</Words>
  <Characters>28847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cp:lastModifiedBy>TGPM</cp:lastModifiedBy>
  <cp:revision>2</cp:revision>
  <cp:lastPrinted>2023-05-09T07:27:00Z</cp:lastPrinted>
  <dcterms:created xsi:type="dcterms:W3CDTF">2026-05-05T16:08:00Z</dcterms:created>
  <dcterms:modified xsi:type="dcterms:W3CDTF">2026-05-05T16:08:00Z</dcterms:modified>
</cp:coreProperties>
</file>